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45" w:rsidRPr="007D1F45"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Faculty of Philosophy and Arts</w:t>
      </w:r>
    </w:p>
    <w:p w:rsidR="007D1F45" w:rsidRPr="007D1F45" w:rsidRDefault="007D1F45" w:rsidP="007D1F45">
      <w:pPr>
        <w:spacing w:after="0" w:line="240" w:lineRule="auto"/>
        <w:jc w:val="center"/>
        <w:rPr>
          <w:rFonts w:cstheme="minorHAnsi"/>
          <w:b/>
          <w:color w:val="4472C4" w:themeColor="accent1"/>
          <w:sz w:val="24"/>
          <w:szCs w:val="24"/>
          <w:lang w:val="en-US"/>
        </w:rPr>
      </w:pPr>
      <w:r w:rsidRPr="007D1F45">
        <w:rPr>
          <w:rFonts w:cstheme="minorHAnsi"/>
          <w:b/>
          <w:color w:val="4472C4" w:themeColor="accent1"/>
          <w:sz w:val="24"/>
          <w:szCs w:val="24"/>
          <w:lang w:val="en-US"/>
        </w:rPr>
        <w:t>Department of Psychology</w:t>
      </w:r>
    </w:p>
    <w:p w:rsidR="007D1F45" w:rsidRPr="007D1F45" w:rsidRDefault="007D1F45" w:rsidP="007D1F45">
      <w:pPr>
        <w:spacing w:after="0" w:line="240" w:lineRule="auto"/>
        <w:jc w:val="center"/>
        <w:rPr>
          <w:rFonts w:cstheme="minorHAnsi"/>
          <w:b/>
          <w:sz w:val="24"/>
          <w:szCs w:val="24"/>
          <w:lang w:val="en-US"/>
        </w:rPr>
      </w:pPr>
      <w:proofErr w:type="spellStart"/>
      <w:r w:rsidRPr="007D1F45">
        <w:rPr>
          <w:rFonts w:cstheme="minorHAnsi"/>
          <w:b/>
          <w:sz w:val="24"/>
          <w:szCs w:val="24"/>
          <w:lang w:val="en-US"/>
        </w:rPr>
        <w:t>Trnava</w:t>
      </w:r>
      <w:proofErr w:type="spellEnd"/>
      <w:r w:rsidRPr="007D1F45">
        <w:rPr>
          <w:rFonts w:cstheme="minorHAnsi"/>
          <w:b/>
          <w:sz w:val="24"/>
          <w:szCs w:val="24"/>
          <w:lang w:val="en-US"/>
        </w:rPr>
        <w:t xml:space="preserve"> University in </w:t>
      </w:r>
      <w:proofErr w:type="spellStart"/>
      <w:r w:rsidRPr="007D1F45">
        <w:rPr>
          <w:rFonts w:cstheme="minorHAnsi"/>
          <w:b/>
          <w:sz w:val="24"/>
          <w:szCs w:val="24"/>
          <w:lang w:val="en-US"/>
        </w:rPr>
        <w:t>Trnava</w:t>
      </w:r>
      <w:proofErr w:type="spellEnd"/>
    </w:p>
    <w:p w:rsidR="007D1F45" w:rsidRPr="007D1F45" w:rsidRDefault="007D1F45" w:rsidP="007D1F45">
      <w:pPr>
        <w:spacing w:after="0" w:line="240" w:lineRule="auto"/>
        <w:jc w:val="center"/>
        <w:rPr>
          <w:rFonts w:cstheme="minorHAnsi"/>
          <w:b/>
          <w:sz w:val="24"/>
          <w:szCs w:val="24"/>
          <w:lang w:val="en-US"/>
        </w:rPr>
      </w:pPr>
    </w:p>
    <w:p w:rsidR="007D1F45" w:rsidRPr="007D1F45"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The list of courses taught in foreign language offered for Erasmus students</w:t>
      </w:r>
    </w:p>
    <w:p w:rsidR="007D1F45" w:rsidRPr="007D1F45"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in academic year 2019/2020</w:t>
      </w:r>
    </w:p>
    <w:p w:rsidR="007D1F45" w:rsidRPr="007D1F45" w:rsidRDefault="007D1F45" w:rsidP="007D1F45">
      <w:pPr>
        <w:rPr>
          <w:rFonts w:cstheme="minorHAnsi"/>
          <w:sz w:val="24"/>
          <w:szCs w:val="24"/>
          <w:lang w:val="en-US"/>
        </w:rPr>
      </w:pPr>
    </w:p>
    <w:p w:rsidR="007D1F45" w:rsidRDefault="007D1F45"/>
    <w:tbl>
      <w:tblPr>
        <w:tblStyle w:val="Mriekatabuky"/>
        <w:tblW w:w="0" w:type="auto"/>
        <w:tblLook w:val="04A0" w:firstRow="1" w:lastRow="0" w:firstColumn="1" w:lastColumn="0" w:noHBand="0" w:noVBand="1"/>
      </w:tblPr>
      <w:tblGrid>
        <w:gridCol w:w="1393"/>
        <w:gridCol w:w="3819"/>
        <w:gridCol w:w="976"/>
        <w:gridCol w:w="1149"/>
      </w:tblGrid>
      <w:tr w:rsidR="007D1F45" w:rsidRPr="007D1F45" w:rsidTr="00111FC3">
        <w:tc>
          <w:tcPr>
            <w:tcW w:w="1393" w:type="dxa"/>
            <w:shd w:val="clear" w:color="auto" w:fill="D9E2F3" w:themeFill="accent1" w:themeFillTint="33"/>
          </w:tcPr>
          <w:p w:rsidR="007D1F45" w:rsidRPr="007D1F45" w:rsidRDefault="007D1F45" w:rsidP="007D1F45">
            <w:pPr>
              <w:rPr>
                <w:rFonts w:cstheme="minorHAnsi"/>
                <w:color w:val="000000" w:themeColor="text1"/>
              </w:rPr>
            </w:pPr>
            <w:r w:rsidRPr="007D1F45">
              <w:rPr>
                <w:rFonts w:cstheme="minorHAnsi"/>
                <w:b/>
                <w:color w:val="000000" w:themeColor="text1"/>
                <w:lang w:val="en-US"/>
              </w:rPr>
              <w:t>Course Unite Code</w:t>
            </w:r>
          </w:p>
        </w:tc>
        <w:tc>
          <w:tcPr>
            <w:tcW w:w="3819" w:type="dxa"/>
            <w:shd w:val="clear" w:color="auto" w:fill="D9E2F3" w:themeFill="accent1" w:themeFillTint="33"/>
          </w:tcPr>
          <w:p w:rsidR="007D1F45" w:rsidRPr="007D1F45" w:rsidRDefault="007D1F45" w:rsidP="007D1F45">
            <w:pPr>
              <w:rPr>
                <w:rFonts w:cstheme="minorHAnsi"/>
                <w:color w:val="000000" w:themeColor="text1"/>
              </w:rPr>
            </w:pPr>
            <w:r w:rsidRPr="007D1F45">
              <w:rPr>
                <w:rFonts w:eastAsia="Times New Roman" w:cstheme="minorHAnsi"/>
                <w:b/>
                <w:color w:val="000000" w:themeColor="text1"/>
                <w:lang w:val="en-US" w:eastAsia="sk-SK"/>
              </w:rPr>
              <w:t>Subject</w:t>
            </w:r>
          </w:p>
        </w:tc>
        <w:tc>
          <w:tcPr>
            <w:tcW w:w="976" w:type="dxa"/>
            <w:shd w:val="clear" w:color="auto" w:fill="D9E2F3" w:themeFill="accent1" w:themeFillTint="33"/>
          </w:tcPr>
          <w:p w:rsidR="007D1F45" w:rsidRPr="007D1F45" w:rsidRDefault="007D1F45" w:rsidP="007D1F45">
            <w:pPr>
              <w:spacing w:before="100" w:beforeAutospacing="1"/>
              <w:jc w:val="center"/>
              <w:rPr>
                <w:rFonts w:eastAsia="Times New Roman" w:cstheme="minorHAnsi"/>
                <w:b/>
                <w:bCs/>
                <w:color w:val="000000" w:themeColor="text1"/>
                <w:lang w:val="en-US" w:eastAsia="sk-SK"/>
              </w:rPr>
            </w:pPr>
            <w:r w:rsidRPr="007D1F45">
              <w:rPr>
                <w:rFonts w:eastAsia="Times New Roman" w:cstheme="minorHAnsi"/>
                <w:b/>
                <w:bCs/>
                <w:color w:val="000000" w:themeColor="text1"/>
                <w:lang w:val="en-US" w:eastAsia="sk-SK"/>
              </w:rPr>
              <w:t>Credits</w:t>
            </w:r>
          </w:p>
        </w:tc>
        <w:tc>
          <w:tcPr>
            <w:tcW w:w="1149" w:type="dxa"/>
            <w:shd w:val="clear" w:color="auto" w:fill="D9E2F3" w:themeFill="accent1" w:themeFillTint="33"/>
          </w:tcPr>
          <w:p w:rsidR="007D1F45" w:rsidRPr="007D1F45" w:rsidRDefault="007D1F45" w:rsidP="007D1F45">
            <w:pPr>
              <w:spacing w:before="100" w:beforeAutospacing="1"/>
              <w:jc w:val="center"/>
              <w:rPr>
                <w:rFonts w:eastAsia="Times New Roman" w:cstheme="minorHAnsi"/>
                <w:b/>
                <w:bCs/>
                <w:color w:val="000000" w:themeColor="text1"/>
                <w:lang w:val="en-US" w:eastAsia="sk-SK"/>
              </w:rPr>
            </w:pPr>
            <w:r w:rsidRPr="007D1F45">
              <w:rPr>
                <w:rFonts w:eastAsia="Times New Roman" w:cstheme="minorHAnsi"/>
                <w:b/>
                <w:bCs/>
                <w:color w:val="000000" w:themeColor="text1"/>
                <w:lang w:val="en-US" w:eastAsia="sk-SK"/>
              </w:rPr>
              <w:t xml:space="preserve">Semester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Psb022</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Statistics I.</w:t>
            </w:r>
          </w:p>
          <w:p w:rsidR="007D1F45" w:rsidRPr="007D1F45" w:rsidRDefault="007D1F45" w:rsidP="007D1F45">
            <w:pPr>
              <w:rPr>
                <w:rFonts w:cstheme="minorHAnsi"/>
                <w:i/>
                <w:color w:val="000000" w:themeColor="text1"/>
                <w:lang w:val="en-US"/>
              </w:rPr>
            </w:pPr>
            <w:bookmarkStart w:id="0" w:name="JR_PAGE_ANCHOR_0_1"/>
            <w:r w:rsidRPr="007D1F45">
              <w:rPr>
                <w:rFonts w:cstheme="minorHAnsi"/>
                <w:i/>
                <w:color w:val="000000" w:themeColor="text1"/>
                <w:lang w:val="en-US"/>
              </w:rPr>
              <w:t xml:space="preserve">Descriptive statistics in psychological research. Attendants of the course will understand basic </w:t>
            </w:r>
            <w:proofErr w:type="gramStart"/>
            <w:r w:rsidRPr="007D1F45">
              <w:rPr>
                <w:rFonts w:cstheme="minorHAnsi"/>
                <w:i/>
                <w:color w:val="000000" w:themeColor="text1"/>
                <w:lang w:val="en-US"/>
              </w:rPr>
              <w:t>concepts  and</w:t>
            </w:r>
            <w:proofErr w:type="gramEnd"/>
            <w:r w:rsidRPr="007D1F45">
              <w:rPr>
                <w:rFonts w:cstheme="minorHAnsi"/>
                <w:i/>
                <w:color w:val="000000" w:themeColor="text1"/>
                <w:lang w:val="en-US"/>
              </w:rPr>
              <w:t xml:space="preserve"> methods of statistical description, with emphasis on its application in psychological research. Attendants will acquire basic technical and operational </w:t>
            </w:r>
            <w:proofErr w:type="gramStart"/>
            <w:r w:rsidRPr="007D1F45">
              <w:rPr>
                <w:rFonts w:cstheme="minorHAnsi"/>
                <w:i/>
                <w:color w:val="000000" w:themeColor="text1"/>
                <w:lang w:val="en-US"/>
              </w:rPr>
              <w:t>skills  to</w:t>
            </w:r>
            <w:proofErr w:type="gramEnd"/>
            <w:r w:rsidRPr="007D1F45">
              <w:rPr>
                <w:rFonts w:cstheme="minorHAnsi"/>
                <w:i/>
                <w:color w:val="000000" w:themeColor="text1"/>
                <w:lang w:val="en-US"/>
              </w:rPr>
              <w:t xml:space="preserve"> create and analyze data files in the computer statistical software.</w:t>
            </w:r>
          </w:p>
          <w:bookmarkEnd w:id="0"/>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bookmarkStart w:id="1" w:name="_GoBack"/>
        <w:bookmarkEnd w:id="1"/>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Psb028</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Statistics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 xml:space="preserve">Inferential statistics in psychological research. Attendants of the course will understand basic </w:t>
            </w:r>
            <w:proofErr w:type="gramStart"/>
            <w:r w:rsidRPr="007D1F45">
              <w:rPr>
                <w:rFonts w:cstheme="minorHAnsi"/>
                <w:i/>
                <w:color w:val="000000" w:themeColor="text1"/>
                <w:lang w:val="en-US"/>
              </w:rPr>
              <w:t>concepts  and</w:t>
            </w:r>
            <w:proofErr w:type="gramEnd"/>
            <w:r w:rsidRPr="007D1F45">
              <w:rPr>
                <w:rFonts w:cstheme="minorHAnsi"/>
                <w:i/>
                <w:color w:val="000000" w:themeColor="text1"/>
                <w:lang w:val="en-US"/>
              </w:rPr>
              <w:t xml:space="preserve"> methods of statistical description, with emphasis on its application in psychological research. The course is based on the specific psychological data analysis.</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5</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 xml:space="preserve">SS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Psb017</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Methodology of Psychological Research 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goal is to learn the basic information about the system of methods and their application to scientific research in psychology.</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7</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Psb021</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Methodology of Psychological Research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goal is to learn the information about research designs and methods of collecting data in psychological research.</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4</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 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lastRenderedPageBreak/>
              <w:t>X</w:t>
            </w:r>
            <w:r w:rsidR="007D1F45" w:rsidRPr="007D1F45">
              <w:rPr>
                <w:rFonts w:eastAsia="Times New Roman" w:cstheme="minorHAnsi"/>
                <w:color w:val="000000" w:themeColor="text1"/>
                <w:lang w:val="en-US" w:eastAsia="sk-SK"/>
              </w:rPr>
              <w:t>Psb071</w:t>
            </w:r>
          </w:p>
        </w:tc>
        <w:tc>
          <w:tcPr>
            <w:tcW w:w="3819" w:type="dxa"/>
          </w:tcPr>
          <w:p w:rsidR="007D1F4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Introduction to Psychosomatic</w:t>
            </w:r>
          </w:p>
          <w:p w:rsidR="00B1328E" w:rsidRPr="000F4CF5" w:rsidRDefault="00B1328E" w:rsidP="007D1F45">
            <w:pPr>
              <w:spacing w:before="100" w:beforeAutospacing="1"/>
              <w:rPr>
                <w:rFonts w:eastAsia="Times New Roman" w:cstheme="minorHAnsi"/>
                <w:b/>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 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Psb002</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History of Psychology 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aim of the course is to give students basic information about psychological formation and the emergence of psychology as a separate discipline in the context of history and significant events in psychology.</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 xml:space="preserve">WS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Psb007</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History of Psychology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 xml:space="preserve">The aim of this course is to continue acquiring basic knowledge of the history of psychology and to become familiar with the principal personalities of </w:t>
            </w:r>
            <w:proofErr w:type="gramStart"/>
            <w:r w:rsidRPr="007D1F45">
              <w:rPr>
                <w:rFonts w:cstheme="minorHAnsi"/>
                <w:i/>
                <w:color w:val="000000" w:themeColor="text1"/>
                <w:lang w:val="en-US"/>
              </w:rPr>
              <w:t>different  psychological</w:t>
            </w:r>
            <w:proofErr w:type="gramEnd"/>
            <w:r w:rsidRPr="007D1F45">
              <w:rPr>
                <w:rFonts w:cstheme="minorHAnsi"/>
                <w:i/>
                <w:color w:val="000000" w:themeColor="text1"/>
                <w:lang w:val="en-US"/>
              </w:rPr>
              <w:t xml:space="preserve"> schools and their major contribution.</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Psb066</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Interpersonal Aspects in Management Psychology</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To provide information and training skills in the work of manager in contact with others. Interpersonal competence is also applied to solving problems and in conducting meetings and negotiations.</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 xml:space="preserve">WS, SS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Psb032</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Psychology of Health</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aim of this course is to study selected psychological factors that play a role in health and disease. To pay attention to the prevention and individual responsibility for health.</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 xml:space="preserve">WS, SS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Psb063</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Psychology of Family</w:t>
            </w:r>
          </w:p>
          <w:p w:rsidR="007D1F45" w:rsidRDefault="007D1F45" w:rsidP="007D1F45">
            <w:pPr>
              <w:rPr>
                <w:rFonts w:cstheme="minorHAnsi"/>
                <w:i/>
                <w:color w:val="000000" w:themeColor="text1"/>
                <w:lang w:val="en-US"/>
              </w:rPr>
            </w:pPr>
            <w:r w:rsidRPr="007D1F45">
              <w:rPr>
                <w:rFonts w:cstheme="minorHAnsi"/>
                <w:i/>
                <w:color w:val="000000" w:themeColor="text1"/>
                <w:lang w:val="en-US"/>
              </w:rPr>
              <w:t xml:space="preserve">To provide students basic information about the family psychology. To acquaint with theories and stages of the family as well as to highlight the various relationships in the family. It is necessary to not ignore crisis that may lead to </w:t>
            </w:r>
            <w:proofErr w:type="spellStart"/>
            <w:r w:rsidRPr="007D1F45">
              <w:rPr>
                <w:rFonts w:cstheme="minorHAnsi"/>
                <w:i/>
                <w:color w:val="000000" w:themeColor="text1"/>
                <w:lang w:val="en-US"/>
              </w:rPr>
              <w:t>familiy</w:t>
            </w:r>
            <w:proofErr w:type="spellEnd"/>
            <w:r w:rsidRPr="007D1F45">
              <w:rPr>
                <w:rFonts w:cstheme="minorHAnsi"/>
                <w:i/>
                <w:color w:val="000000" w:themeColor="text1"/>
                <w:lang w:val="en-US"/>
              </w:rPr>
              <w:t xml:space="preserve"> dysfunction. Finally, to the introduction of the methodology, how to work with the family - diagnosis, counseling and therapy</w:t>
            </w:r>
          </w:p>
          <w:p w:rsidR="007D1F45" w:rsidRDefault="007D1F45" w:rsidP="007D1F45">
            <w:pPr>
              <w:rPr>
                <w:rFonts w:eastAsia="Times New Roman" w:cstheme="minorHAnsi"/>
                <w:color w:val="000000" w:themeColor="text1"/>
                <w:lang w:val="en-US" w:eastAsia="sk-SK"/>
              </w:rPr>
            </w:pPr>
          </w:p>
          <w:p w:rsidR="007D1F45" w:rsidRDefault="007D1F45" w:rsidP="007D1F45">
            <w:pPr>
              <w:rPr>
                <w:rFonts w:eastAsia="Times New Roman" w:cstheme="minorHAnsi"/>
                <w:color w:val="000000" w:themeColor="text1"/>
                <w:lang w:val="en-US" w:eastAsia="sk-SK"/>
              </w:rPr>
            </w:pPr>
          </w:p>
          <w:p w:rsidR="007D1F45" w:rsidRPr="007D1F45" w:rsidRDefault="007D1F45" w:rsidP="007D1F45">
            <w:pPr>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lastRenderedPageBreak/>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 xml:space="preserve">WS, SS </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PSm058</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Psychiatry 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Aim of the lectures is to discuss selected topics of psychiatry from the perspective of MKCH 10.</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4</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PSm059</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Psychiatry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Aim of the lectures is to discuss selected topics of psychiatry from the perspective of resent research results and other scientific domains.</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PSm003</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Psychodiagnostics of Adults 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Following the findings of personality psychology, clinical psychology and psychiatry and theoretical background, presented in the theory of psychodiagnostics create conditions for understanding and practical application of psychological assessment, particularly in clinical practice.</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4</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PSm009</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Psychodiagnostics of Adults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aim is the integration of knowledge from different theories of personality and personality disorders and psychopathological phenomena towards the application of specific psychological approaches in the diagnosis of personality - questionnaires (self-) assessment scales, projective tests and approaches. The principles of the application, logging, evaluation and interpretation of the most practical methods of diagnosis of personality.</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4</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PSm057</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Theory of Psychodiagnostics and Psychometrics</w:t>
            </w:r>
          </w:p>
          <w:p w:rsidR="007D1F45" w:rsidRDefault="007D1F45" w:rsidP="007D1F45">
            <w:pPr>
              <w:rPr>
                <w:rFonts w:cstheme="minorHAnsi"/>
                <w:color w:val="000000" w:themeColor="text1"/>
                <w:lang w:val="en-US"/>
              </w:rPr>
            </w:pPr>
            <w:r w:rsidRPr="007D1F45">
              <w:rPr>
                <w:rFonts w:cstheme="minorHAnsi"/>
                <w:i/>
                <w:color w:val="000000" w:themeColor="text1"/>
                <w:lang w:val="en-US"/>
              </w:rPr>
              <w:t>To provide information on basic theoretical principles of psychological assessment and psychometrics as a base appropriate use of psychodiagnostics methods</w:t>
            </w:r>
            <w:r w:rsidRPr="007D1F45">
              <w:rPr>
                <w:rFonts w:cstheme="minorHAnsi"/>
                <w:color w:val="000000" w:themeColor="text1"/>
                <w:lang w:val="en-US"/>
              </w:rPr>
              <w:t>.  </w:t>
            </w:r>
          </w:p>
          <w:p w:rsidR="007D1F45" w:rsidRDefault="007D1F45" w:rsidP="007D1F45">
            <w:pPr>
              <w:rPr>
                <w:rFonts w:cstheme="minorHAnsi"/>
                <w:color w:val="000000" w:themeColor="text1"/>
                <w:lang w:val="en-US"/>
              </w:rPr>
            </w:pPr>
          </w:p>
          <w:p w:rsidR="00435C08" w:rsidRDefault="00435C08" w:rsidP="007D1F45">
            <w:pPr>
              <w:rPr>
                <w:rFonts w:cstheme="minorHAnsi"/>
                <w:color w:val="000000" w:themeColor="text1"/>
                <w:lang w:val="en-US"/>
              </w:rPr>
            </w:pPr>
          </w:p>
          <w:p w:rsidR="00435C08" w:rsidRPr="007D1F45" w:rsidRDefault="00435C08" w:rsidP="007D1F45">
            <w:pPr>
              <w:rPr>
                <w:rFonts w:cstheme="minorHAnsi"/>
                <w:color w:val="000000" w:themeColor="text1"/>
                <w:lang w:val="en-US"/>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lastRenderedPageBreak/>
              <w:t>Y</w:t>
            </w:r>
            <w:r w:rsidR="007D1F45" w:rsidRPr="007D1F45">
              <w:rPr>
                <w:rFonts w:eastAsia="Times New Roman" w:cstheme="minorHAnsi"/>
                <w:color w:val="000000" w:themeColor="text1"/>
                <w:lang w:val="en-US" w:eastAsia="sk-SK"/>
              </w:rPr>
              <w:t>PSm016</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Analysis of Psychological Data 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goal is to repeat the information on the methods of</w:t>
            </w:r>
            <w:r w:rsidRPr="007D1F45">
              <w:rPr>
                <w:rFonts w:cstheme="minorHAnsi"/>
                <w:color w:val="000000" w:themeColor="text1"/>
                <w:lang w:val="en-US"/>
              </w:rPr>
              <w:t xml:space="preserve"> </w:t>
            </w:r>
            <w:r w:rsidRPr="007D1F45">
              <w:rPr>
                <w:rFonts w:cstheme="minorHAnsi"/>
                <w:i/>
                <w:color w:val="000000" w:themeColor="text1"/>
                <w:lang w:val="en-US"/>
              </w:rPr>
              <w:t>statistical analysis in psychological research.</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PSm018</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Analysis of Psychological Data II.</w:t>
            </w:r>
          </w:p>
          <w:p w:rsidR="007D1F45" w:rsidRDefault="007D1F45" w:rsidP="007D1F45">
            <w:pPr>
              <w:rPr>
                <w:rFonts w:cstheme="minorHAnsi"/>
                <w:i/>
                <w:color w:val="000000" w:themeColor="text1"/>
                <w:lang w:val="en-US"/>
              </w:rPr>
            </w:pPr>
            <w:r w:rsidRPr="007D1F45">
              <w:rPr>
                <w:rFonts w:cstheme="minorHAnsi"/>
                <w:i/>
                <w:color w:val="000000" w:themeColor="text1"/>
                <w:lang w:val="en-US"/>
              </w:rPr>
              <w:t>The goal is to learn the advanced techniques of statistical analysis of psychological data.</w:t>
            </w:r>
          </w:p>
          <w:p w:rsidR="007D1F45" w:rsidRPr="007D1F45" w:rsidRDefault="007D1F45" w:rsidP="007D1F45">
            <w:pPr>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SS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PSm083</w:t>
            </w:r>
          </w:p>
        </w:tc>
        <w:tc>
          <w:tcPr>
            <w:tcW w:w="3819" w:type="dxa"/>
          </w:tcPr>
          <w:p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Psychology of human resources</w:t>
            </w:r>
          </w:p>
          <w:p w:rsidR="007D1F45" w:rsidRDefault="007D1F45" w:rsidP="007D1F45">
            <w:pPr>
              <w:rPr>
                <w:rFonts w:cstheme="minorHAnsi"/>
                <w:i/>
                <w:color w:val="000000" w:themeColor="text1"/>
                <w:lang w:val="en-US"/>
              </w:rPr>
            </w:pPr>
            <w:r w:rsidRPr="007D1F45">
              <w:rPr>
                <w:rFonts w:cstheme="minorHAnsi"/>
                <w:i/>
                <w:color w:val="000000" w:themeColor="text1"/>
                <w:lang w:val="en-US"/>
              </w:rPr>
              <w:t>To provide information and training in work skills recruiters. Working with administrative round - curriculum vitae and cover letter.</w:t>
            </w:r>
          </w:p>
          <w:p w:rsidR="007D1F45" w:rsidRPr="007D1F45" w:rsidRDefault="007D1F45" w:rsidP="007D1F45">
            <w:pPr>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color w:val="000000" w:themeColor="text1"/>
                <w:lang w:val="en-US" w:eastAsia="sk-SK"/>
              </w:rPr>
            </w:pPr>
            <w:r w:rsidRPr="007D1F45">
              <w:rPr>
                <w:rFonts w:eastAsia="Times New Roman" w:cstheme="minorHAnsi"/>
                <w:bCs/>
                <w:color w:val="000000" w:themeColor="text1"/>
                <w:lang w:val="en-US" w:eastAsia="sk-SK"/>
              </w:rPr>
              <w:t>3</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w:t>
            </w:r>
          </w:p>
        </w:tc>
      </w:tr>
      <w:tr w:rsidR="007D1F45" w:rsidRPr="007D1F45" w:rsidTr="007D1F45">
        <w:tc>
          <w:tcPr>
            <w:tcW w:w="1393" w:type="dxa"/>
          </w:tcPr>
          <w:p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Y</w:t>
            </w:r>
            <w:r w:rsidR="007D1F45" w:rsidRPr="007D1F45">
              <w:rPr>
                <w:rFonts w:eastAsia="Times New Roman" w:cstheme="minorHAnsi"/>
                <w:color w:val="000000" w:themeColor="text1"/>
                <w:lang w:val="en-US" w:eastAsia="sk-SK"/>
              </w:rPr>
              <w:t>PSm060</w:t>
            </w:r>
          </w:p>
        </w:tc>
        <w:tc>
          <w:tcPr>
            <w:tcW w:w="3819" w:type="dxa"/>
          </w:tcPr>
          <w:p w:rsidR="007D1F45" w:rsidRPr="00B1328E" w:rsidRDefault="007D1F45" w:rsidP="007D1F45">
            <w:pPr>
              <w:spacing w:before="100" w:beforeAutospacing="1"/>
              <w:rPr>
                <w:rFonts w:eastAsia="Times New Roman" w:cstheme="minorHAnsi"/>
                <w:b/>
                <w:color w:val="000000" w:themeColor="text1"/>
                <w:lang w:val="en-US" w:eastAsia="sk-SK"/>
              </w:rPr>
            </w:pPr>
            <w:r w:rsidRPr="00B1328E">
              <w:rPr>
                <w:rFonts w:eastAsia="Times New Roman" w:cstheme="minorHAnsi"/>
                <w:b/>
                <w:color w:val="000000" w:themeColor="text1"/>
                <w:lang w:val="en-US" w:eastAsia="sk-SK"/>
              </w:rPr>
              <w:t>Educational Psychology II</w:t>
            </w:r>
          </w:p>
          <w:p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object of Educational Psychology is education. Fortification of psychological education is understood process, consisting in shaping educational qualities such as attitudes, interests, beliefs, etc. properties. In educational psychology solution process is carried out analysis of the basic concepts of education, educationally analysis of problem behavior, or analysis methods that can modify human behavior and shape.</w:t>
            </w:r>
          </w:p>
          <w:p w:rsidR="007D1F45" w:rsidRPr="007D1F45" w:rsidRDefault="007D1F45" w:rsidP="007D1F45">
            <w:pPr>
              <w:spacing w:before="100" w:beforeAutospacing="1"/>
              <w:rPr>
                <w:rFonts w:eastAsia="Times New Roman" w:cstheme="minorHAnsi"/>
                <w:color w:val="000000" w:themeColor="text1"/>
                <w:lang w:val="en-US" w:eastAsia="sk-SK"/>
              </w:rPr>
            </w:pPr>
          </w:p>
        </w:tc>
        <w:tc>
          <w:tcPr>
            <w:tcW w:w="976"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4</w:t>
            </w:r>
          </w:p>
        </w:tc>
        <w:tc>
          <w:tcPr>
            <w:tcW w:w="1149" w:type="dxa"/>
          </w:tcPr>
          <w:p w:rsidR="007D1F45" w:rsidRPr="007D1F45" w:rsidRDefault="007D1F45" w:rsidP="007D1F45">
            <w:pPr>
              <w:spacing w:before="100" w:beforeAutospacing="1"/>
              <w:jc w:val="center"/>
              <w:rPr>
                <w:rFonts w:eastAsia="Times New Roman" w:cstheme="minorHAnsi"/>
                <w:bCs/>
                <w:color w:val="000000" w:themeColor="text1"/>
                <w:lang w:val="en-US" w:eastAsia="sk-SK"/>
              </w:rPr>
            </w:pPr>
            <w:r w:rsidRPr="007D1F45">
              <w:rPr>
                <w:rFonts w:eastAsia="Times New Roman" w:cstheme="minorHAnsi"/>
                <w:bCs/>
                <w:color w:val="000000" w:themeColor="text1"/>
                <w:lang w:val="en-US" w:eastAsia="sk-SK"/>
              </w:rPr>
              <w:t>WS, SS</w:t>
            </w:r>
          </w:p>
        </w:tc>
      </w:tr>
    </w:tbl>
    <w:p w:rsidR="00984B77" w:rsidRPr="007D1F45" w:rsidRDefault="00111FC3">
      <w:pPr>
        <w:rPr>
          <w:rFonts w:cstheme="minorHAnsi"/>
          <w:color w:val="000000" w:themeColor="text1"/>
        </w:rPr>
      </w:pPr>
    </w:p>
    <w:sectPr w:rsidR="00984B77" w:rsidRPr="007D1F4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8E" w:rsidRDefault="00B1328E" w:rsidP="00B1328E">
      <w:pPr>
        <w:spacing w:after="0" w:line="240" w:lineRule="auto"/>
      </w:pPr>
      <w:r>
        <w:separator/>
      </w:r>
    </w:p>
  </w:endnote>
  <w:endnote w:type="continuationSeparator" w:id="0">
    <w:p w:rsidR="00B1328E" w:rsidRDefault="00B1328E" w:rsidP="00B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0187"/>
      <w:docPartObj>
        <w:docPartGallery w:val="Page Numbers (Bottom of Page)"/>
        <w:docPartUnique/>
      </w:docPartObj>
    </w:sdtPr>
    <w:sdtContent>
      <w:p w:rsidR="00B1328E" w:rsidRDefault="00B1328E">
        <w:pPr>
          <w:pStyle w:val="Pta"/>
          <w:jc w:val="center"/>
        </w:pPr>
        <w:r>
          <w:fldChar w:fldCharType="begin"/>
        </w:r>
        <w:r>
          <w:instrText>PAGE   \* MERGEFORMAT</w:instrText>
        </w:r>
        <w:r>
          <w:fldChar w:fldCharType="separate"/>
        </w:r>
        <w:r>
          <w:t>2</w:t>
        </w:r>
        <w:r>
          <w:fldChar w:fldCharType="end"/>
        </w:r>
      </w:p>
    </w:sdtContent>
  </w:sdt>
  <w:p w:rsidR="00B1328E" w:rsidRDefault="00B132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8E" w:rsidRDefault="00B1328E" w:rsidP="00B1328E">
      <w:pPr>
        <w:spacing w:after="0" w:line="240" w:lineRule="auto"/>
      </w:pPr>
      <w:r>
        <w:separator/>
      </w:r>
    </w:p>
  </w:footnote>
  <w:footnote w:type="continuationSeparator" w:id="0">
    <w:p w:rsidR="00B1328E" w:rsidRDefault="00B1328E" w:rsidP="00B13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45"/>
    <w:rsid w:val="000F4CF5"/>
    <w:rsid w:val="00111FC3"/>
    <w:rsid w:val="00125B73"/>
    <w:rsid w:val="001A169F"/>
    <w:rsid w:val="001B73F7"/>
    <w:rsid w:val="002F06B5"/>
    <w:rsid w:val="00435C08"/>
    <w:rsid w:val="007D1F45"/>
    <w:rsid w:val="00B1328E"/>
    <w:rsid w:val="00B67D23"/>
    <w:rsid w:val="00EC3A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AAC4"/>
  <w15:chartTrackingRefBased/>
  <w15:docId w15:val="{E5C71CA3-165D-4942-A3D7-4ACE2A29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D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13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328E"/>
  </w:style>
  <w:style w:type="paragraph" w:styleId="Pta">
    <w:name w:val="footer"/>
    <w:basedOn w:val="Normlny"/>
    <w:link w:val="PtaChar"/>
    <w:uiPriority w:val="99"/>
    <w:unhideWhenUsed/>
    <w:rsid w:val="00B1328E"/>
    <w:pPr>
      <w:tabs>
        <w:tab w:val="center" w:pos="4536"/>
        <w:tab w:val="right" w:pos="9072"/>
      </w:tabs>
      <w:spacing w:after="0" w:line="240" w:lineRule="auto"/>
    </w:pPr>
  </w:style>
  <w:style w:type="character" w:customStyle="1" w:styleId="PtaChar">
    <w:name w:val="Päta Char"/>
    <w:basedOn w:val="Predvolenpsmoodseku"/>
    <w:link w:val="Pta"/>
    <w:uiPriority w:val="99"/>
    <w:rsid w:val="00B1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Eva</dc:creator>
  <cp:keywords/>
  <dc:description/>
  <cp:lastModifiedBy>Filipová Eva</cp:lastModifiedBy>
  <cp:revision>2</cp:revision>
  <dcterms:created xsi:type="dcterms:W3CDTF">2019-10-30T07:38:00Z</dcterms:created>
  <dcterms:modified xsi:type="dcterms:W3CDTF">2019-10-30T07:38:00Z</dcterms:modified>
</cp:coreProperties>
</file>