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75C" w:rsidRDefault="0076775C" w:rsidP="0076775C">
      <w:pPr>
        <w:tabs>
          <w:tab w:val="left" w:pos="360"/>
        </w:tabs>
        <w:rPr>
          <w:b/>
          <w:lang w:val="sk-SK"/>
        </w:rPr>
      </w:pPr>
      <w:r w:rsidRPr="00ED5789">
        <w:rPr>
          <w:b/>
          <w:lang w:val="sk-SK"/>
        </w:rPr>
        <w:t xml:space="preserve">Príloha </w:t>
      </w:r>
      <w:r>
        <w:rPr>
          <w:b/>
          <w:lang w:val="sk-SK"/>
        </w:rPr>
        <w:t>I</w:t>
      </w:r>
      <w:r w:rsidRPr="00ED5789">
        <w:rPr>
          <w:b/>
          <w:lang w:val="sk-SK"/>
        </w:rPr>
        <w:t>I</w:t>
      </w:r>
    </w:p>
    <w:p w:rsidR="0076775C" w:rsidRDefault="0076775C" w:rsidP="0076775C">
      <w:pPr>
        <w:tabs>
          <w:tab w:val="left" w:pos="360"/>
        </w:tabs>
        <w:rPr>
          <w:b/>
          <w:lang w:val="sk-SK"/>
        </w:rPr>
      </w:pPr>
    </w:p>
    <w:p w:rsidR="0076775C" w:rsidRPr="00425FA7" w:rsidRDefault="0076775C" w:rsidP="0076775C">
      <w:pPr>
        <w:tabs>
          <w:tab w:val="left" w:pos="360"/>
        </w:tabs>
        <w:rPr>
          <w:rFonts w:ascii="Arial" w:hAnsi="Arial" w:cs="Arial"/>
          <w:b/>
          <w:lang w:val="sk-SK"/>
        </w:rPr>
      </w:pPr>
    </w:p>
    <w:p w:rsidR="0076775C" w:rsidRDefault="0076775C" w:rsidP="0076775C">
      <w:pPr>
        <w:tabs>
          <w:tab w:val="left" w:pos="1843"/>
          <w:tab w:val="left" w:pos="1985"/>
        </w:tabs>
        <w:ind w:right="-993"/>
        <w:rPr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</w:rPr>
        <w:t xml:space="preserve">                      </w:t>
      </w:r>
      <w:r w:rsidRPr="002048E2">
        <w:rPr>
          <w:b/>
          <w:color w:val="002060"/>
          <w:sz w:val="36"/>
          <w:szCs w:val="36"/>
          <w:lang w:val="sk-SK"/>
        </w:rPr>
        <w:t>Erasmus charta študenta</w:t>
      </w:r>
    </w:p>
    <w:p w:rsidR="0076775C" w:rsidRPr="002048E2" w:rsidRDefault="0076775C" w:rsidP="0076775C">
      <w:pPr>
        <w:tabs>
          <w:tab w:val="left" w:pos="1843"/>
          <w:tab w:val="left" w:pos="1985"/>
        </w:tabs>
        <w:ind w:right="-993"/>
        <w:rPr>
          <w:b/>
          <w:color w:val="002060"/>
          <w:sz w:val="36"/>
          <w:szCs w:val="36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6775C" w:rsidRPr="002048E2" w:rsidTr="00216E61">
        <w:tc>
          <w:tcPr>
            <w:tcW w:w="9288" w:type="dxa"/>
            <w:shd w:val="clear" w:color="auto" w:fill="auto"/>
          </w:tcPr>
          <w:p w:rsidR="0076775C" w:rsidRPr="002048E2" w:rsidRDefault="0076775C" w:rsidP="00216E61">
            <w:pPr>
              <w:spacing w:before="100" w:beforeAutospacing="1" w:after="100" w:afterAutospacing="1"/>
              <w:jc w:val="both"/>
              <w:rPr>
                <w:lang w:val="sk-SK" w:eastAsia="en-GB"/>
              </w:rPr>
            </w:pPr>
            <w:r w:rsidRPr="002048E2">
              <w:rPr>
                <w:i/>
                <w:lang w:val="sk-SK" w:eastAsia="en-GB"/>
              </w:rPr>
              <w:t xml:space="preserve">Táto charta študenta potvrdzuje vaše práva a povinnosti, informuje vás o tom, čo môžete očakávať od vašej vysielajúcej a prijímajúcej organizácie a popisuje každý krok vašej mobility. </w:t>
            </w:r>
          </w:p>
        </w:tc>
      </w:tr>
    </w:tbl>
    <w:p w:rsidR="0076775C" w:rsidRDefault="0076775C" w:rsidP="0076775C">
      <w:pPr>
        <w:suppressAutoHyphens w:val="0"/>
        <w:ind w:left="714"/>
        <w:jc w:val="both"/>
        <w:rPr>
          <w:lang w:val="sk-SK" w:eastAsia="en-GB"/>
        </w:rPr>
      </w:pP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Európska komisia pridelila vysokoškolským inštitúciám zúčastneným v programe Erasmus+ Erasmus chartu pre vysokoškolské vzdelávanie, v ktorej sa zaväzujú podporiť, uľahčiť a uznať vaše </w:t>
      </w:r>
      <w:proofErr w:type="spellStart"/>
      <w:r w:rsidRPr="002048E2">
        <w:rPr>
          <w:lang w:val="sk-SK" w:eastAsia="en-GB"/>
        </w:rPr>
        <w:t>mobilitné</w:t>
      </w:r>
      <w:proofErr w:type="spellEnd"/>
      <w:r w:rsidRPr="002048E2">
        <w:rPr>
          <w:lang w:val="sk-SK" w:eastAsia="en-GB"/>
        </w:rPr>
        <w:t xml:space="preserve"> aktivity. 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Na druhej strane sa </w:t>
      </w:r>
      <w:r w:rsidRPr="00BE3EF9">
        <w:rPr>
          <w:b/>
          <w:lang w:val="sk-SK" w:eastAsia="en-GB"/>
        </w:rPr>
        <w:t>vy</w:t>
      </w:r>
      <w:r w:rsidRPr="002048E2">
        <w:rPr>
          <w:lang w:val="sk-SK" w:eastAsia="en-GB"/>
        </w:rPr>
        <w:t xml:space="preserve"> zaväzujete rešpektovať pravidlá a povinnosti uvedené v Zmluve o poskytnutí grantu pre Erasmus+ štúdium/stáž, ktorú ste podpísali s vašou vysielajúcou inštitúciou. </w:t>
      </w:r>
    </w:p>
    <w:p w:rsidR="0076775C" w:rsidRPr="005A67F6" w:rsidRDefault="0076775C" w:rsidP="0076775C">
      <w:pPr>
        <w:pStyle w:val="Nadpis4"/>
        <w:numPr>
          <w:ilvl w:val="0"/>
          <w:numId w:val="3"/>
        </w:numPr>
        <w:tabs>
          <w:tab w:val="left" w:pos="426"/>
        </w:tabs>
        <w:suppressAutoHyphens w:val="0"/>
        <w:spacing w:after="0"/>
        <w:ind w:left="1077"/>
        <w:rPr>
          <w:b/>
          <w:color w:val="002060"/>
          <w:szCs w:val="24"/>
          <w:lang w:val="sk-SK"/>
        </w:rPr>
      </w:pPr>
      <w:r w:rsidRPr="005A67F6">
        <w:rPr>
          <w:b/>
          <w:color w:val="002060"/>
          <w:szCs w:val="24"/>
          <w:lang w:val="sk-SK"/>
        </w:rPr>
        <w:t>Pred mobilitou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Ak vás vybrali na Erasmus+ mobilitu, máte právo na poradenstvo ohľadom prijímajúcej inštitúcie/podniku, kde môžete uskutočniť svoju mobilitu a príslušné aktivity. 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Máte právo dostať </w:t>
      </w:r>
      <w:r w:rsidRPr="00BE3EF9">
        <w:rPr>
          <w:b/>
          <w:lang w:val="sk-SK" w:eastAsia="en-GB"/>
        </w:rPr>
        <w:t>informácie o prideľovaní známok</w:t>
      </w:r>
      <w:r w:rsidRPr="002048E2">
        <w:rPr>
          <w:lang w:val="sk-SK" w:eastAsia="en-GB"/>
        </w:rPr>
        <w:t xml:space="preserve"> na prijímajúcej inštitúcii a získať informácie od vysielajúcej a prijímajúcej inštitúcie/podniku, </w:t>
      </w:r>
      <w:r w:rsidRPr="00BE3EF9">
        <w:rPr>
          <w:b/>
          <w:lang w:val="sk-SK" w:eastAsia="en-GB"/>
        </w:rPr>
        <w:t>ako si zabezpečiť víza, získať poistenie a nájsť si ubytovanie</w:t>
      </w:r>
      <w:r w:rsidRPr="002048E2">
        <w:rPr>
          <w:lang w:val="sk-SK" w:eastAsia="en-GB"/>
        </w:rPr>
        <w:t>. Príslušné kontakty a zdroje informácií môžete nájsť v </w:t>
      </w:r>
      <w:proofErr w:type="spellStart"/>
      <w:r w:rsidRPr="002048E2">
        <w:rPr>
          <w:lang w:val="sk-SK" w:eastAsia="en-GB"/>
        </w:rPr>
        <w:t>medziinštitucionálnej</w:t>
      </w:r>
      <w:proofErr w:type="spellEnd"/>
      <w:r w:rsidRPr="002048E2">
        <w:rPr>
          <w:lang w:val="sk-SK" w:eastAsia="en-GB"/>
        </w:rPr>
        <w:t xml:space="preserve"> dohode podpísanej medzi vysielajúcou a prijímajúcou inštitúciou. </w:t>
      </w:r>
    </w:p>
    <w:p w:rsidR="0076775C" w:rsidRPr="00BE3EF9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BE3EF9">
        <w:rPr>
          <w:lang w:val="sk-SK" w:eastAsia="en-GB"/>
        </w:rPr>
        <w:t xml:space="preserve">Pred mobilitou podpisujete </w:t>
      </w:r>
      <w:r w:rsidRPr="00BE3EF9">
        <w:rPr>
          <w:b/>
          <w:lang w:val="sk-SK" w:eastAsia="en-GB"/>
        </w:rPr>
        <w:t>Zmluvu a poskytnutí finančnej podpory</w:t>
      </w:r>
      <w:r w:rsidRPr="00BE3EF9">
        <w:rPr>
          <w:lang w:val="sk-SK" w:eastAsia="en-GB"/>
        </w:rPr>
        <w:t xml:space="preserve"> na štúdium/stáž s vašou vysielajúcou inštitúciou (aj v prípade, ak nedostanete grant Európskej únie). Ak ste študentom vysokoškolskej inštitúcie v krajine programu, podpisujete zmluvu so svojou vysielajúcou inštitúciou. Ak ste študentom vysokoškolskej inštitúcie v partnerskej krajine, zmluvu podpisujete buď s vysielajúcou alebo prijímajúcou inštitúciou v závislosti od dohodnutých podmienok. Okrem iného uzatvárate aj </w:t>
      </w:r>
      <w:r w:rsidRPr="00BE3EF9">
        <w:rPr>
          <w:b/>
          <w:lang w:val="sk-SK" w:eastAsia="en-GB"/>
        </w:rPr>
        <w:t>Zmluvu o štúdiu/stáži</w:t>
      </w:r>
      <w:r w:rsidRPr="00BE3EF9">
        <w:rPr>
          <w:lang w:val="sk-SK" w:eastAsia="en-GB"/>
        </w:rPr>
        <w:t xml:space="preserve"> s vysielajúcou a prijímajúcou inštitúciou/podnikom. Dobrá príprava Zmluvy o štúdiu/stáži je kľúčom k úspechu vašej </w:t>
      </w:r>
      <w:proofErr w:type="spellStart"/>
      <w:r w:rsidRPr="00BE3EF9">
        <w:rPr>
          <w:lang w:val="sk-SK" w:eastAsia="en-GB"/>
        </w:rPr>
        <w:t>mobilitnej</w:t>
      </w:r>
      <w:proofErr w:type="spellEnd"/>
      <w:r w:rsidRPr="00BE3EF9">
        <w:rPr>
          <w:lang w:val="sk-SK" w:eastAsia="en-GB"/>
        </w:rPr>
        <w:t xml:space="preserve"> skúsenosti a k zabezpečeniu uznania vašej mobility. Stanovuje detaily vašich plánovaných aktivít v zahraničí (vrátane získaných kreditov, ktoré sa zarátajú do vášho domáceho študijného programu). 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Po výbere sa zaväzujete podstúpiť </w:t>
      </w:r>
      <w:r w:rsidRPr="00BE3EF9">
        <w:rPr>
          <w:b/>
          <w:lang w:val="sk-SK" w:eastAsia="en-GB"/>
        </w:rPr>
        <w:t>on-line jazykové hodnotenie</w:t>
      </w:r>
      <w:r w:rsidRPr="002048E2">
        <w:rPr>
          <w:lang w:val="sk-SK" w:eastAsia="en-GB"/>
        </w:rPr>
        <w:t xml:space="preserve"> (ak je dostupné v hlavnom vyučovacom jazyku /pracovnom jazyku v zahraničí), na základe ktorého vám vaša vysielajúca inštitúcia ponúkne primeranú jazykovú podporu, ak je to nevyhnutné. Mali by ste túto podporu plne využiť na zlepšenie vašich jazykových zručností na požadovanú úroveň. </w:t>
      </w:r>
    </w:p>
    <w:p w:rsidR="0076775C" w:rsidRPr="005A67F6" w:rsidRDefault="0076775C" w:rsidP="0076775C">
      <w:pPr>
        <w:pStyle w:val="Nadpis4"/>
        <w:numPr>
          <w:ilvl w:val="0"/>
          <w:numId w:val="3"/>
        </w:numPr>
        <w:tabs>
          <w:tab w:val="left" w:pos="426"/>
        </w:tabs>
        <w:suppressAutoHyphens w:val="0"/>
        <w:spacing w:after="0"/>
        <w:ind w:left="1077"/>
        <w:rPr>
          <w:b/>
          <w:color w:val="002060"/>
          <w:szCs w:val="24"/>
          <w:lang w:val="sk-SK"/>
        </w:rPr>
      </w:pPr>
      <w:r w:rsidRPr="005A67F6">
        <w:rPr>
          <w:b/>
          <w:color w:val="002060"/>
          <w:szCs w:val="24"/>
          <w:lang w:val="sk-SK"/>
        </w:rPr>
        <w:t>Počas mobility</w:t>
      </w:r>
    </w:p>
    <w:p w:rsidR="0076775C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Mali by ste </w:t>
      </w:r>
      <w:r w:rsidRPr="00BE3EF9">
        <w:rPr>
          <w:b/>
          <w:lang w:val="sk-SK" w:eastAsia="en-GB"/>
        </w:rPr>
        <w:t>využiť všetky vzdelávacie možnosti</w:t>
      </w:r>
      <w:r w:rsidRPr="002048E2">
        <w:rPr>
          <w:lang w:val="sk-SK" w:eastAsia="en-GB"/>
        </w:rPr>
        <w:t xml:space="preserve"> dostupné v prijímajúcej inštitúcii/podniku, rešpektovať ich pravidlá a predpisy a snažiť sa uspieť vo všetkých relevantných skúškach alebo iných formách hodnotenia. </w:t>
      </w:r>
    </w:p>
    <w:p w:rsidR="0076775C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Vaša prijímajúca inštitúcia/podnik sa zaväzuje, že bude s vami zaobchádzať rovnako ako so svojimi študentmi /zamestnancami, a vy by ste sa mali čo najviac </w:t>
      </w:r>
      <w:r w:rsidRPr="00114453">
        <w:rPr>
          <w:b/>
          <w:lang w:val="sk-SK" w:eastAsia="en-GB"/>
        </w:rPr>
        <w:t>snažiť integrovať do nového prostredia</w:t>
      </w:r>
      <w:r w:rsidRPr="002048E2">
        <w:rPr>
          <w:lang w:val="sk-SK" w:eastAsia="en-GB"/>
        </w:rPr>
        <w:t>.</w:t>
      </w:r>
    </w:p>
    <w:p w:rsidR="0076775C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>
        <w:rPr>
          <w:lang w:val="sk-SK" w:eastAsia="en-GB"/>
        </w:rPr>
        <w:t>Môžete získať veľa informácií od spolkov, ktoré existujú na vašej prijímajúcej inštitúcii/ v podniku, ako napríklad sieť mentorov a „</w:t>
      </w:r>
      <w:proofErr w:type="spellStart"/>
      <w:r>
        <w:rPr>
          <w:lang w:val="sk-SK" w:eastAsia="en-GB"/>
        </w:rPr>
        <w:t>buddies</w:t>
      </w:r>
      <w:proofErr w:type="spellEnd"/>
      <w:r>
        <w:rPr>
          <w:lang w:val="sk-SK" w:eastAsia="en-GB"/>
        </w:rPr>
        <w:t>“.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Vaša prijímajúca inštitúcia nebude od vás žiadať </w:t>
      </w:r>
      <w:r w:rsidRPr="00114453">
        <w:rPr>
          <w:b/>
          <w:lang w:val="sk-SK" w:eastAsia="en-GB"/>
        </w:rPr>
        <w:t>poplatky</w:t>
      </w:r>
      <w:r w:rsidRPr="002048E2">
        <w:rPr>
          <w:lang w:val="sk-SK" w:eastAsia="en-GB"/>
        </w:rPr>
        <w:t xml:space="preserve"> za vyučovanie, registráciu, skúšky, prístup do laboratória a knižnice počas vašej mobility. Avšak môže od vás žiadať drobné poplatky na poistenie, študentské spolky a používanie rôzneho materiálu, ktoré vyžaduje aj od domácich študentov. 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b/>
          <w:lang w:val="sk-SK"/>
        </w:rPr>
      </w:pPr>
      <w:r w:rsidRPr="00114453">
        <w:rPr>
          <w:b/>
          <w:lang w:val="sk-SK" w:eastAsia="en-GB"/>
        </w:rPr>
        <w:t>Štipendium alebo študentská pôžička</w:t>
      </w:r>
      <w:r w:rsidRPr="002048E2">
        <w:rPr>
          <w:lang w:val="sk-SK" w:eastAsia="en-GB"/>
        </w:rPr>
        <w:t xml:space="preserve">, ktorú dostávate od domácej krajiny, musí byť zachovaná počas pobytu v zahraničí. </w:t>
      </w:r>
    </w:p>
    <w:p w:rsidR="0076775C" w:rsidRPr="00A677F3" w:rsidRDefault="0076775C" w:rsidP="0076775C">
      <w:pPr>
        <w:numPr>
          <w:ilvl w:val="0"/>
          <w:numId w:val="2"/>
        </w:numPr>
        <w:suppressAutoHyphens w:val="0"/>
        <w:ind w:left="714"/>
        <w:jc w:val="both"/>
        <w:rPr>
          <w:lang w:val="sk-SK" w:eastAsia="en-GB"/>
        </w:rPr>
      </w:pPr>
      <w:r w:rsidRPr="00A677F3">
        <w:rPr>
          <w:lang w:val="sk-SK" w:eastAsia="en-GB"/>
        </w:rPr>
        <w:t xml:space="preserve">O </w:t>
      </w:r>
      <w:r w:rsidRPr="00A677F3">
        <w:rPr>
          <w:b/>
          <w:lang w:val="sk-SK" w:eastAsia="en-GB"/>
        </w:rPr>
        <w:t>zmeny v Zmluve o štúdiu/stáži</w:t>
      </w:r>
      <w:r w:rsidRPr="00A677F3">
        <w:rPr>
          <w:lang w:val="sk-SK" w:eastAsia="en-GB"/>
        </w:rPr>
        <w:t xml:space="preserve"> môžete žiadať len vo výnimočných prípadoch a v rámci termínu stanovenom vysielajúcou a prijímajúcou inštitúciou. V takom prípade musíte zabezpečiť, aby tieto zmeny boli potvrdené oboma inštitúciami - vysielajúcou a prijímajúcou inštitúciou/podnikom do dvoch týždňov po podaní žiadosti a uchovať si kópiu (e-mail) schválenia. Žiadosť o predĺženie mobility musíte podať najneskôr jeden mesiac pred pôvodne naplánovaným koncom mobility.</w:t>
      </w:r>
    </w:p>
    <w:p w:rsidR="0076775C" w:rsidRPr="005A67F6" w:rsidRDefault="0076775C" w:rsidP="0076775C">
      <w:pPr>
        <w:ind w:firstLine="354"/>
        <w:jc w:val="both"/>
        <w:rPr>
          <w:b/>
          <w:color w:val="002060"/>
          <w:sz w:val="24"/>
          <w:szCs w:val="24"/>
          <w:lang w:val="sk-SK"/>
        </w:rPr>
      </w:pPr>
      <w:r w:rsidRPr="005A67F6">
        <w:rPr>
          <w:b/>
          <w:color w:val="002060"/>
          <w:sz w:val="24"/>
          <w:szCs w:val="24"/>
          <w:lang w:val="sk-SK"/>
        </w:rPr>
        <w:t>III. Po mobilite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Za úspešne ukončené aktivity počas mobility máte právo získať </w:t>
      </w:r>
      <w:r w:rsidRPr="00114453">
        <w:rPr>
          <w:b/>
          <w:lang w:val="sk-SK" w:eastAsia="en-GB"/>
        </w:rPr>
        <w:t>úplné uznanie</w:t>
      </w:r>
      <w:r w:rsidRPr="002048E2">
        <w:rPr>
          <w:lang w:val="sk-SK" w:eastAsia="en-GB"/>
        </w:rPr>
        <w:t xml:space="preserve"> štúdia/stáže od vašej vysielajúcej inštitúcie, a to v súlade so Zmluvou o štúdiu/stáži.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V prípade štúdia v zahraničí vám prijímajúca inštitúcia vydá </w:t>
      </w:r>
      <w:r w:rsidRPr="00114453">
        <w:rPr>
          <w:b/>
          <w:bCs/>
          <w:lang w:val="sk-SK" w:eastAsia="en-GB"/>
        </w:rPr>
        <w:t>Výpis výsledkov</w:t>
      </w:r>
      <w:r w:rsidRPr="002048E2">
        <w:rPr>
          <w:bCs/>
          <w:lang w:val="sk-SK" w:eastAsia="en-GB"/>
        </w:rPr>
        <w:t xml:space="preserve">, ktorý zaznamenáva vaše výsledky s dosiahnutými kreditmi a známkami (spravidla </w:t>
      </w:r>
      <w:r w:rsidRPr="002048E2">
        <w:rPr>
          <w:lang w:val="sk-SK" w:eastAsia="en-GB"/>
        </w:rPr>
        <w:t xml:space="preserve">najneskôr do 5 týždňov po záverečnom hodnotení). Po prijatí tohto dokumentu vám vysielajúca inštitúcia poskytne všetky informácie o uznaní </w:t>
      </w:r>
      <w:r w:rsidRPr="002048E2">
        <w:rPr>
          <w:lang w:val="sk-SK" w:eastAsia="en-GB"/>
        </w:rPr>
        <w:lastRenderedPageBreak/>
        <w:t>výsledkov</w:t>
      </w:r>
      <w:r>
        <w:rPr>
          <w:lang w:val="sk-SK" w:eastAsia="en-GB"/>
        </w:rPr>
        <w:t>. Ak ste študentom vysokoškolskej inštitúcie v krajine programu, zaznamená vysielajúca inštitúcia u</w:t>
      </w:r>
      <w:r w:rsidRPr="002048E2">
        <w:rPr>
          <w:lang w:val="sk-SK" w:eastAsia="en-GB"/>
        </w:rPr>
        <w:t xml:space="preserve">znané predmety vo vašom </w:t>
      </w:r>
      <w:r w:rsidRPr="00114453">
        <w:rPr>
          <w:b/>
          <w:bCs/>
          <w:lang w:val="sk-SK" w:eastAsia="en-GB"/>
        </w:rPr>
        <w:t>Dodatku k diplomu</w:t>
      </w:r>
      <w:r w:rsidRPr="002048E2">
        <w:rPr>
          <w:lang w:val="sk-SK" w:eastAsia="en-GB"/>
        </w:rPr>
        <w:t>.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V prípade stáže v zahraničí vám podnik vydá </w:t>
      </w:r>
      <w:r w:rsidRPr="00114453">
        <w:rPr>
          <w:b/>
          <w:lang w:val="sk-SK" w:eastAsia="en-GB"/>
        </w:rPr>
        <w:t>Certifikát o absolvovaní stáže</w:t>
      </w:r>
      <w:r w:rsidRPr="002048E2">
        <w:rPr>
          <w:lang w:val="sk-SK" w:eastAsia="en-GB"/>
        </w:rPr>
        <w:t xml:space="preserve">, v ktorom sú zhrnuté vykonané úlohy a ich hodnotenie. Ak to bolo uvedené v Zmluve o stáži, vysielajúca inštitúcia vám vydá aj Výpis výsledkov. Ak stáž nie je súčasťou kurikula, </w:t>
      </w:r>
      <w:r>
        <w:rPr>
          <w:lang w:val="sk-SK" w:eastAsia="en-GB"/>
        </w:rPr>
        <w:t xml:space="preserve">ale vy ste študentom vysokoškolskej inštitúcie v krajine programu, </w:t>
      </w:r>
      <w:r w:rsidRPr="002048E2">
        <w:rPr>
          <w:lang w:val="sk-SK" w:eastAsia="en-GB"/>
        </w:rPr>
        <w:t xml:space="preserve">bude zaznamenaná aspoň v </w:t>
      </w:r>
      <w:r w:rsidRPr="002048E2">
        <w:rPr>
          <w:bCs/>
          <w:lang w:val="sk-SK" w:eastAsia="en-GB"/>
        </w:rPr>
        <w:t>Dodatku k diplomu,</w:t>
      </w:r>
      <w:r w:rsidRPr="002048E2">
        <w:rPr>
          <w:b/>
          <w:bCs/>
          <w:lang w:val="sk-SK" w:eastAsia="en-GB"/>
        </w:rPr>
        <w:t xml:space="preserve"> </w:t>
      </w:r>
      <w:r w:rsidRPr="002048E2">
        <w:rPr>
          <w:lang w:val="sk-SK" w:eastAsia="en-GB"/>
        </w:rPr>
        <w:t xml:space="preserve">a ak si prajete aj v </w:t>
      </w:r>
      <w:r w:rsidRPr="00114453">
        <w:rPr>
          <w:b/>
          <w:lang w:val="sk-SK" w:eastAsia="en-GB"/>
        </w:rPr>
        <w:t>dokumente </w:t>
      </w:r>
      <w:proofErr w:type="spellStart"/>
      <w:r w:rsidRPr="00114453">
        <w:rPr>
          <w:b/>
          <w:bCs/>
          <w:lang w:val="sk-SK" w:eastAsia="en-GB"/>
        </w:rPr>
        <w:t>Europass</w:t>
      </w:r>
      <w:proofErr w:type="spellEnd"/>
      <w:r w:rsidRPr="00114453">
        <w:rPr>
          <w:b/>
          <w:bCs/>
          <w:lang w:val="sk-SK" w:eastAsia="en-GB"/>
        </w:rPr>
        <w:t>-Mobilita</w:t>
      </w:r>
      <w:r w:rsidRPr="002048E2">
        <w:rPr>
          <w:lang w:val="sk-SK" w:eastAsia="en-GB"/>
        </w:rPr>
        <w:t>. V prípade že ste čerstvý absolvent</w:t>
      </w:r>
      <w:r>
        <w:rPr>
          <w:lang w:val="sk-SK" w:eastAsia="en-GB"/>
        </w:rPr>
        <w:t xml:space="preserve"> inštitúcie v krajine programu</w:t>
      </w:r>
      <w:r w:rsidRPr="002048E2">
        <w:rPr>
          <w:lang w:val="sk-SK" w:eastAsia="en-GB"/>
        </w:rPr>
        <w:t xml:space="preserve">, odporúčame vám zažiadať o zaznamenanie stáže v dokumente </w:t>
      </w:r>
      <w:proofErr w:type="spellStart"/>
      <w:r w:rsidRPr="002048E2">
        <w:rPr>
          <w:lang w:val="sk-SK" w:eastAsia="en-GB"/>
        </w:rPr>
        <w:t>Europass_Mobilita</w:t>
      </w:r>
      <w:proofErr w:type="spellEnd"/>
      <w:r w:rsidRPr="002048E2">
        <w:rPr>
          <w:lang w:val="sk-SK" w:eastAsia="en-GB"/>
        </w:rPr>
        <w:t>.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Za účelom monitorovania napredovania v jazykových zručnostiach počas vašej mobility sa zaväzujete podstúpiť </w:t>
      </w:r>
      <w:r w:rsidRPr="00114453">
        <w:rPr>
          <w:b/>
          <w:lang w:val="sk-SK" w:eastAsia="en-GB"/>
        </w:rPr>
        <w:t>on-line jazykové hodnotenie</w:t>
      </w:r>
      <w:r w:rsidRPr="002048E2">
        <w:rPr>
          <w:lang w:val="sk-SK" w:eastAsia="en-GB"/>
        </w:rPr>
        <w:t>, ak je dostupné v hlavnom vyučovacom jazyku/pracovnom jazyku v zahraničí.</w:t>
      </w:r>
    </w:p>
    <w:p w:rsidR="0076775C" w:rsidRPr="002048E2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 w:rsidRPr="002048E2">
        <w:rPr>
          <w:lang w:val="sk-SK" w:eastAsia="en-GB"/>
        </w:rPr>
        <w:t xml:space="preserve">Pre potreby </w:t>
      </w:r>
      <w:r w:rsidRPr="00114453">
        <w:rPr>
          <w:b/>
          <w:lang w:val="sk-SK" w:eastAsia="en-GB"/>
        </w:rPr>
        <w:t>spätnej väzby</w:t>
      </w:r>
      <w:r>
        <w:rPr>
          <w:lang w:val="sk-SK" w:eastAsia="en-GB"/>
        </w:rPr>
        <w:t xml:space="preserve"> </w:t>
      </w:r>
      <w:r w:rsidRPr="00114453">
        <w:rPr>
          <w:b/>
          <w:lang w:val="sk-SK" w:eastAsia="en-GB"/>
        </w:rPr>
        <w:t>o vašej Erasmus+ mobilite</w:t>
      </w:r>
      <w:r w:rsidRPr="00114453">
        <w:rPr>
          <w:lang w:val="sk-SK" w:eastAsia="en-GB"/>
        </w:rPr>
        <w:t xml:space="preserve"> </w:t>
      </w:r>
      <w:r w:rsidRPr="002048E2">
        <w:rPr>
          <w:lang w:val="sk-SK" w:eastAsia="en-GB"/>
        </w:rPr>
        <w:t xml:space="preserve">pre vašu vysielajúcu a prijímajúcu inštitúciu, národnú agentúru vysielajúcej aj prijímajúcej krajiny a Európsku komisiu ste povinný vyplniť </w:t>
      </w:r>
      <w:r w:rsidRPr="002048E2">
        <w:rPr>
          <w:bCs/>
          <w:lang w:val="sk-SK" w:eastAsia="en-GB"/>
        </w:rPr>
        <w:t>záverečnú správu - dotazník.</w:t>
      </w:r>
    </w:p>
    <w:p w:rsidR="0076775C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lang w:val="sk-SK" w:eastAsia="en-GB"/>
        </w:rPr>
      </w:pPr>
      <w:r>
        <w:rPr>
          <w:lang w:val="sk-SK" w:eastAsia="en-GB"/>
        </w:rPr>
        <w:t xml:space="preserve">Oceníme, ak budete zdieľať svoje skúsenosti so svojimi kamarátmi, inými študentmi, zamestnancami vysokej školy, novinármi a </w:t>
      </w:r>
      <w:r w:rsidRPr="002048E2">
        <w:rPr>
          <w:lang w:val="sk-SK" w:eastAsia="en-GB"/>
        </w:rPr>
        <w:t>umožn</w:t>
      </w:r>
      <w:r>
        <w:rPr>
          <w:lang w:val="sk-SK" w:eastAsia="en-GB"/>
        </w:rPr>
        <w:t>íte</w:t>
      </w:r>
      <w:r w:rsidRPr="002048E2">
        <w:rPr>
          <w:lang w:val="sk-SK" w:eastAsia="en-GB"/>
        </w:rPr>
        <w:t xml:space="preserve"> iným ľuďom (vrátane žiakov) </w:t>
      </w:r>
      <w:r>
        <w:rPr>
          <w:lang w:val="sk-SK" w:eastAsia="en-GB"/>
        </w:rPr>
        <w:t xml:space="preserve">tak </w:t>
      </w:r>
      <w:r w:rsidRPr="002048E2">
        <w:rPr>
          <w:lang w:val="sk-SK" w:eastAsia="en-GB"/>
        </w:rPr>
        <w:t xml:space="preserve">profitovať z vašich skúseností. </w:t>
      </w:r>
    </w:p>
    <w:p w:rsidR="0076775C" w:rsidRPr="002048E2" w:rsidRDefault="0076775C" w:rsidP="0076775C">
      <w:pPr>
        <w:suppressAutoHyphens w:val="0"/>
        <w:ind w:left="714"/>
        <w:jc w:val="both"/>
        <w:rPr>
          <w:lang w:val="sk-SK" w:eastAsia="en-GB"/>
        </w:rPr>
      </w:pPr>
    </w:p>
    <w:p w:rsidR="0076775C" w:rsidRPr="00114453" w:rsidRDefault="0076775C" w:rsidP="0076775C">
      <w:pPr>
        <w:numPr>
          <w:ilvl w:val="0"/>
          <w:numId w:val="2"/>
        </w:numPr>
        <w:suppressAutoHyphens w:val="0"/>
        <w:ind w:left="714" w:hanging="357"/>
        <w:jc w:val="both"/>
        <w:rPr>
          <w:bCs/>
          <w:i/>
          <w:lang w:val="sk-SK" w:eastAsia="en-GB"/>
        </w:rPr>
      </w:pPr>
      <w:r w:rsidRPr="00114453">
        <w:rPr>
          <w:i/>
          <w:lang w:val="sk-SK" w:eastAsia="en-GB"/>
        </w:rPr>
        <w:t xml:space="preserve"> </w:t>
      </w:r>
      <w:r w:rsidRPr="00114453">
        <w:rPr>
          <w:b/>
          <w:i/>
          <w:lang w:val="sk-SK" w:eastAsia="en-GB"/>
        </w:rPr>
        <w:t>Ak máte problém</w:t>
      </w:r>
      <w:r w:rsidRPr="00114453">
        <w:rPr>
          <w:bCs/>
          <w:i/>
          <w:lang w:val="sk-SK" w:eastAsia="en-GB"/>
        </w:rPr>
        <w:t xml:space="preserve">: </w:t>
      </w:r>
    </w:p>
    <w:p w:rsidR="0076775C" w:rsidRPr="00114453" w:rsidRDefault="0010334B" w:rsidP="0076775C">
      <w:pPr>
        <w:numPr>
          <w:ilvl w:val="0"/>
          <w:numId w:val="4"/>
        </w:numPr>
        <w:suppressAutoHyphens w:val="0"/>
        <w:contextualSpacing/>
        <w:jc w:val="both"/>
        <w:rPr>
          <w:i/>
          <w:lang w:val="sk-SK" w:eastAsia="en-GB"/>
        </w:rPr>
      </w:pPr>
      <w:r>
        <w:rPr>
          <w:bCs/>
          <w:i/>
          <w:lang w:val="sk-SK" w:eastAsia="en-GB"/>
        </w:rPr>
        <w:t>M</w:t>
      </w:r>
      <w:bookmarkStart w:id="0" w:name="_GoBack"/>
      <w:bookmarkEnd w:id="0"/>
      <w:r w:rsidR="0076775C" w:rsidRPr="00114453">
        <w:rPr>
          <w:bCs/>
          <w:i/>
          <w:lang w:val="sk-SK" w:eastAsia="en-GB"/>
        </w:rPr>
        <w:t>ali by ste ho jasne identifikovať a skontrolovať svoje práva a povinnosti uvedené v Zmluve o poskytnutí grantu.</w:t>
      </w:r>
      <w:r w:rsidR="0076775C" w:rsidRPr="00114453">
        <w:rPr>
          <w:i/>
          <w:lang w:val="sk-SK" w:eastAsia="en-GB"/>
        </w:rPr>
        <w:t xml:space="preserve"> </w:t>
      </w:r>
    </w:p>
    <w:p w:rsidR="0076775C" w:rsidRPr="00114453" w:rsidRDefault="0076775C" w:rsidP="0076775C">
      <w:pPr>
        <w:numPr>
          <w:ilvl w:val="0"/>
          <w:numId w:val="4"/>
        </w:numPr>
        <w:suppressAutoHyphens w:val="0"/>
        <w:contextualSpacing/>
        <w:jc w:val="both"/>
        <w:rPr>
          <w:bCs/>
          <w:i/>
          <w:lang w:val="sk-SK" w:eastAsia="en-GB"/>
        </w:rPr>
      </w:pPr>
      <w:r w:rsidRPr="00114453">
        <w:rPr>
          <w:bCs/>
          <w:i/>
          <w:lang w:val="sk-SK" w:eastAsia="en-GB"/>
        </w:rPr>
        <w:t xml:space="preserve">Na vašej vysielajúcej i prijímajúcej inštitúcii pracuje mnoho ľudí, aby pomáhali Erasmus študentom. V závislosti od charakteru problému a kedy sa vyskytol, kontaktná alebo zodpovedná osoba na vašej vysielajúcej i prijímajúcej inštitúcii (alebo prijímajúcom podniku v prípade stáže) vám pomôže. Ich mená a kontaktné údaje sú uvedené vo vašej Zmluve o štúdiu/stáži. </w:t>
      </w:r>
    </w:p>
    <w:p w:rsidR="0076775C" w:rsidRPr="00114453" w:rsidRDefault="0076775C" w:rsidP="0076775C">
      <w:pPr>
        <w:numPr>
          <w:ilvl w:val="0"/>
          <w:numId w:val="4"/>
        </w:numPr>
        <w:suppressAutoHyphens w:val="0"/>
        <w:contextualSpacing/>
        <w:jc w:val="both"/>
        <w:rPr>
          <w:bCs/>
          <w:i/>
          <w:lang w:val="sk-SK" w:eastAsia="en-GB"/>
        </w:rPr>
      </w:pPr>
      <w:r w:rsidRPr="00114453">
        <w:rPr>
          <w:bCs/>
          <w:i/>
          <w:lang w:val="sk-SK" w:eastAsia="en-GB"/>
        </w:rPr>
        <w:t>Ak je to nevyhnutné, môžete využiť formálny postup odvolania sa vo vašej vysielajúcej inštitúcii.</w:t>
      </w:r>
    </w:p>
    <w:p w:rsidR="0076775C" w:rsidRPr="00114453" w:rsidRDefault="0076775C" w:rsidP="0076775C">
      <w:pPr>
        <w:numPr>
          <w:ilvl w:val="0"/>
          <w:numId w:val="4"/>
        </w:numPr>
        <w:suppressAutoHyphens w:val="0"/>
        <w:contextualSpacing/>
        <w:jc w:val="both"/>
        <w:rPr>
          <w:bCs/>
          <w:i/>
          <w:lang w:val="sk-SK" w:eastAsia="en-GB"/>
        </w:rPr>
      </w:pPr>
      <w:r w:rsidRPr="00114453">
        <w:rPr>
          <w:bCs/>
          <w:i/>
          <w:lang w:val="sk-SK" w:eastAsia="en-GB"/>
        </w:rPr>
        <w:t xml:space="preserve">Ak vaša vysielajúca a prijímajúca inštitúcia nedodržiava pravidlá Erasmus charty pre vysokoškolská vzdelávanie alebo pravidlá vašej Zmluvy o poskytnutí grantu, môžete kontaktovať príslušnú národnú agentúru. </w:t>
      </w:r>
    </w:p>
    <w:p w:rsidR="0076775C" w:rsidRPr="004F0BDF" w:rsidRDefault="0076775C" w:rsidP="0076775C">
      <w:pPr>
        <w:suppressAutoHyphens w:val="0"/>
        <w:ind w:left="720"/>
        <w:contextualSpacing/>
        <w:jc w:val="both"/>
        <w:rPr>
          <w:bCs/>
          <w:lang w:val="sk-SK" w:eastAsia="en-GB"/>
        </w:rPr>
      </w:pPr>
    </w:p>
    <w:p w:rsidR="0076775C" w:rsidRPr="0047044B" w:rsidRDefault="0076775C" w:rsidP="0076775C">
      <w:pPr>
        <w:tabs>
          <w:tab w:val="left" w:pos="5670"/>
        </w:tabs>
        <w:jc w:val="center"/>
        <w:rPr>
          <w:lang w:val="sk-SK"/>
        </w:rPr>
      </w:pPr>
    </w:p>
    <w:p w:rsidR="0076775C" w:rsidRPr="0047044B" w:rsidRDefault="0076775C" w:rsidP="0076775C">
      <w:pPr>
        <w:tabs>
          <w:tab w:val="left" w:pos="5670"/>
        </w:tabs>
        <w:rPr>
          <w:lang w:val="sk-SK"/>
        </w:rPr>
      </w:pPr>
    </w:p>
    <w:p w:rsidR="0076775C" w:rsidRDefault="0076775C" w:rsidP="0076775C"/>
    <w:p w:rsidR="0076775C" w:rsidRPr="00231CB5" w:rsidRDefault="0076775C" w:rsidP="0076775C">
      <w:pPr>
        <w:rPr>
          <w:lang w:val="sk-SK"/>
        </w:rPr>
      </w:pPr>
    </w:p>
    <w:p w:rsidR="008468EC" w:rsidRDefault="0010334B"/>
    <w:sectPr w:rsidR="00846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5C"/>
    <w:rsid w:val="0010334B"/>
    <w:rsid w:val="005C6FC0"/>
    <w:rsid w:val="0076775C"/>
    <w:rsid w:val="00C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843D"/>
  <w15:chartTrackingRefBased/>
  <w15:docId w15:val="{DE657B10-4931-4A36-9918-328E5AAC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77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styleId="Nadpis4">
    <w:name w:val="heading 4"/>
    <w:basedOn w:val="Normlny"/>
    <w:next w:val="Normlny"/>
    <w:link w:val="Nadpis4Char"/>
    <w:qFormat/>
    <w:rsid w:val="0076775C"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76775C"/>
    <w:rPr>
      <w:rFonts w:ascii="Times New Roman" w:eastAsia="Times New Roman" w:hAnsi="Times New Roman" w:cs="Times New Roman"/>
      <w:sz w:val="24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Zahraničné oddelenie</dc:creator>
  <cp:keywords/>
  <dc:description/>
  <cp:lastModifiedBy>Zahraničné oddelenie</cp:lastModifiedBy>
  <cp:revision>2</cp:revision>
  <dcterms:created xsi:type="dcterms:W3CDTF">2019-09-04T18:01:00Z</dcterms:created>
  <dcterms:modified xsi:type="dcterms:W3CDTF">2019-09-04T18:02:00Z</dcterms:modified>
</cp:coreProperties>
</file>