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0" w:rsidRPr="00E23790" w:rsidRDefault="00E23790" w:rsidP="00E23790">
      <w:pPr>
        <w:pStyle w:val="Normlnywebov"/>
        <w:jc w:val="center"/>
        <w:rPr>
          <w:rStyle w:val="Siln"/>
          <w:b w:val="0"/>
          <w:bCs w:val="0"/>
        </w:rPr>
      </w:pPr>
      <w:r>
        <w:rPr>
          <w:rStyle w:val="Siln"/>
        </w:rPr>
        <w:t xml:space="preserve">TRNAVA UNIVERSITY IN TRNAVA </w:t>
      </w:r>
    </w:p>
    <w:p w:rsidR="00E23790" w:rsidRDefault="00E23790" w:rsidP="00E23790">
      <w:pPr>
        <w:pStyle w:val="Normlnywebov"/>
        <w:jc w:val="center"/>
        <w:rPr>
          <w:rStyle w:val="Siln"/>
        </w:rPr>
      </w:pPr>
      <w:r>
        <w:rPr>
          <w:rStyle w:val="Siln"/>
        </w:rPr>
        <w:t xml:space="preserve">ACADEMIC CALENDAR </w:t>
      </w:r>
    </w:p>
    <w:p w:rsidR="00E23790" w:rsidRPr="00D56FF4" w:rsidRDefault="00C06265" w:rsidP="00D56FF4">
      <w:pPr>
        <w:pStyle w:val="Normlnywebov"/>
        <w:jc w:val="center"/>
        <w:rPr>
          <w:b/>
          <w:bCs/>
        </w:rPr>
      </w:pPr>
      <w:r>
        <w:rPr>
          <w:rStyle w:val="Siln"/>
        </w:rPr>
        <w:t>2017/2018</w:t>
      </w:r>
      <w:r w:rsidR="00E23790">
        <w:t> </w:t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WINTER TERM</w:t>
      </w:r>
    </w:p>
    <w:p w:rsidR="0041395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Winter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semester: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2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/09/201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15/12/201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Examination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Period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of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Winter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Term: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5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/12/201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09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/02/201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SUMMER TERM</w:t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Summer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semester: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/02/201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/05/201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Examination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Period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of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Summer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Term: 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/05/201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29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/06/201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Eastern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Holiday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16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22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/04/201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Summer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Holiday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01/07/201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31/08/201</w:t>
      </w:r>
      <w:r w:rsidR="0041395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9</w:t>
      </w:r>
    </w:p>
    <w:tbl>
      <w:tblPr>
        <w:tblStyle w:val="Mriekatabuky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1 September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Constitution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15 Sep</w:t>
            </w:r>
            <w:bookmarkStart w:id="0" w:name="_GoBack"/>
            <w:bookmarkEnd w:id="0"/>
            <w:r>
              <w:rPr>
                <w:sz w:val="28"/>
              </w:rPr>
              <w:t xml:space="preserve">tember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Virgin</w:t>
            </w:r>
            <w:proofErr w:type="spellEnd"/>
            <w:r w:rsidRPr="00A75F89">
              <w:t xml:space="preserve"> Mary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C06265" w:rsidP="00413957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1</w:t>
            </w:r>
            <w:r w:rsidR="00413957">
              <w:rPr>
                <w:sz w:val="28"/>
              </w:rPr>
              <w:t>9</w:t>
            </w:r>
            <w:r w:rsidR="00E23790">
              <w:rPr>
                <w:sz w:val="28"/>
              </w:rPr>
              <w:t xml:space="preserve"> </w:t>
            </w:r>
            <w:r w:rsidR="00413957">
              <w:rPr>
                <w:sz w:val="28"/>
              </w:rPr>
              <w:t>September</w:t>
            </w:r>
            <w:r w:rsidR="00E23790"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rPr>
                <w:rStyle w:val="Siln"/>
              </w:rPr>
              <w:t>VENI SANCTE (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ceremonial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Holy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Mass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for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opening</w:t>
            </w:r>
            <w:proofErr w:type="spellEnd"/>
            <w:r w:rsidRPr="00A75F89">
              <w:rPr>
                <w:rStyle w:val="Siln"/>
              </w:rPr>
              <w:t xml:space="preserve"> of 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new </w:t>
            </w:r>
            <w:proofErr w:type="spellStart"/>
            <w:r w:rsidRPr="00A75F89">
              <w:rPr>
                <w:rStyle w:val="Siln"/>
              </w:rPr>
              <w:t>academic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year</w:t>
            </w:r>
            <w:proofErr w:type="spellEnd"/>
            <w:r w:rsidRPr="00A75F89">
              <w:rPr>
                <w:rStyle w:val="Siln"/>
              </w:rPr>
              <w:t>)*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 November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All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Saints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17 November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Day</w:t>
            </w:r>
            <w:proofErr w:type="spellEnd"/>
            <w:r w:rsidRPr="00A75F89">
              <w:t xml:space="preserve"> of </w:t>
            </w:r>
            <w:proofErr w:type="spellStart"/>
            <w:r w:rsidRPr="00A75F89">
              <w:t>Struggle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for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Freedom</w:t>
            </w:r>
            <w:proofErr w:type="spellEnd"/>
            <w:r w:rsidRPr="00A75F89">
              <w:t xml:space="preserve"> and </w:t>
            </w:r>
            <w:proofErr w:type="spellStart"/>
            <w:r w:rsidRPr="00A75F89">
              <w:t>Democracy</w:t>
            </w:r>
            <w:proofErr w:type="spellEnd"/>
            <w:r w:rsidRPr="00A75F89">
              <w:t>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24 December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Christmas</w:t>
            </w:r>
            <w:proofErr w:type="spellEnd"/>
            <w:r w:rsidRPr="00A75F89">
              <w:t xml:space="preserve"> Eve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31 December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New </w:t>
            </w:r>
            <w:proofErr w:type="spellStart"/>
            <w:r w:rsidRPr="00A75F89">
              <w:t>Year´s</w:t>
            </w:r>
            <w:proofErr w:type="spellEnd"/>
            <w:r w:rsidRPr="00A75F89">
              <w:t xml:space="preserve"> Eve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January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New </w:t>
            </w:r>
            <w:proofErr w:type="spellStart"/>
            <w:r w:rsidRPr="00A75F89">
              <w:t>Year´s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January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Epiphany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 May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Labour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5B3FD6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3</w:t>
            </w:r>
            <w:r w:rsidR="00E23790">
              <w:rPr>
                <w:sz w:val="28"/>
              </w:rPr>
              <w:t xml:space="preserve"> May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rPr>
                <w:rStyle w:val="Siln"/>
              </w:rPr>
              <w:t>TE DEUM (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ceremonial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Holy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Mass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for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ending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academic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year</w:t>
            </w:r>
            <w:proofErr w:type="spellEnd"/>
            <w:r w:rsidRPr="00A75F89">
              <w:rPr>
                <w:rStyle w:val="Siln"/>
              </w:rPr>
              <w:t>)*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8 May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Victory</w:t>
            </w:r>
            <w:proofErr w:type="spellEnd"/>
            <w:r w:rsidRPr="00A75F89">
              <w:t xml:space="preserve"> over </w:t>
            </w:r>
            <w:proofErr w:type="spellStart"/>
            <w:r w:rsidRPr="00A75F89">
              <w:t>Fascism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July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St. </w:t>
            </w:r>
            <w:proofErr w:type="spellStart"/>
            <w:r w:rsidRPr="00A75F89">
              <w:t>Cyrilus</w:t>
            </w:r>
            <w:proofErr w:type="spellEnd"/>
            <w:r w:rsidRPr="00A75F89">
              <w:t xml:space="preserve"> and </w:t>
            </w:r>
            <w:proofErr w:type="spellStart"/>
            <w:r w:rsidRPr="00A75F89">
              <w:t>Methodus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D56FF4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29 August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Slovak National </w:t>
            </w:r>
            <w:proofErr w:type="spellStart"/>
            <w:r w:rsidRPr="00A75F89">
              <w:t>Uprising</w:t>
            </w:r>
            <w:proofErr w:type="spellEnd"/>
            <w:r w:rsidRPr="00A75F89">
              <w:t xml:space="preserve"> **</w:t>
            </w:r>
          </w:p>
        </w:tc>
      </w:tr>
    </w:tbl>
    <w:p w:rsidR="00E23790" w:rsidRDefault="00E23790" w:rsidP="00E23790">
      <w:pPr>
        <w:pStyle w:val="Normlnywebov"/>
      </w:pPr>
    </w:p>
    <w:p w:rsidR="00E23790" w:rsidRDefault="00E23790" w:rsidP="00E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days</w:t>
      </w:r>
      <w:proofErr w:type="spellEnd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**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holidays</w:t>
      </w:r>
      <w:proofErr w:type="spellEnd"/>
    </w:p>
    <w:p w:rsidR="00A21CBB" w:rsidRPr="00E23790" w:rsidRDefault="00A21CBB" w:rsidP="00E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23790" w:rsidRPr="00E23790" w:rsidTr="00E23790">
        <w:trPr>
          <w:tblCellSpacing w:w="0" w:type="dxa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90" w:rsidRPr="00E23790" w:rsidRDefault="00E23790" w:rsidP="00E2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NB: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Please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note,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each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faculty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Trnava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university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has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its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own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calendar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You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dates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university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calendar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with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calendar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faculty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study in a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regular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</w:t>
            </w:r>
          </w:p>
        </w:tc>
      </w:tr>
    </w:tbl>
    <w:p w:rsidR="00B13B2E" w:rsidRDefault="00413957"/>
    <w:sectPr w:rsidR="00B1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0"/>
    <w:rsid w:val="00413957"/>
    <w:rsid w:val="004579FC"/>
    <w:rsid w:val="00513454"/>
    <w:rsid w:val="00525835"/>
    <w:rsid w:val="005B3FD6"/>
    <w:rsid w:val="0065268A"/>
    <w:rsid w:val="00726B07"/>
    <w:rsid w:val="007C36D1"/>
    <w:rsid w:val="00A21CBB"/>
    <w:rsid w:val="00A75F89"/>
    <w:rsid w:val="00C06265"/>
    <w:rsid w:val="00D56FF4"/>
    <w:rsid w:val="00E23790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E1A2"/>
  <w15:docId w15:val="{B7D179A0-C3AA-4F38-A9DE-E14DEA2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3790"/>
    <w:rPr>
      <w:b/>
      <w:bCs/>
    </w:rPr>
  </w:style>
  <w:style w:type="paragraph" w:customStyle="1" w:styleId="default">
    <w:name w:val="default"/>
    <w:basedOn w:val="Normlny"/>
    <w:rsid w:val="00E2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23790"/>
    <w:rPr>
      <w:i/>
      <w:iCs/>
    </w:rPr>
  </w:style>
  <w:style w:type="table" w:styleId="Mriekatabuky">
    <w:name w:val="Table Grid"/>
    <w:basedOn w:val="Normlnatabuka"/>
    <w:uiPriority w:val="59"/>
    <w:rsid w:val="00E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1101638</dc:creator>
  <cp:lastModifiedBy>Filipová Eva</cp:lastModifiedBy>
  <cp:revision>3</cp:revision>
  <cp:lastPrinted>2014-04-03T12:40:00Z</cp:lastPrinted>
  <dcterms:created xsi:type="dcterms:W3CDTF">2018-03-21T14:19:00Z</dcterms:created>
  <dcterms:modified xsi:type="dcterms:W3CDTF">2018-03-21T14:22:00Z</dcterms:modified>
</cp:coreProperties>
</file>