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1FC4AF95" w:rsidR="00904BE8" w:rsidRPr="00AD6A44" w:rsidRDefault="00E27B0E">
      <w:pPr>
        <w:rPr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5E06A5">
        <w:rPr>
          <w:b/>
          <w:bCs/>
          <w:sz w:val="28"/>
          <w:szCs w:val="28"/>
        </w:rPr>
        <w:t>Laboratórne vyšetrovacie metódy v</w:t>
      </w:r>
      <w:r w:rsidR="00997AE9">
        <w:rPr>
          <w:b/>
          <w:bCs/>
          <w:sz w:val="28"/>
          <w:szCs w:val="28"/>
        </w:rPr>
        <w:t> </w:t>
      </w:r>
      <w:r w:rsidR="005E06A5">
        <w:rPr>
          <w:b/>
          <w:bCs/>
          <w:sz w:val="28"/>
          <w:szCs w:val="28"/>
        </w:rPr>
        <w:t>zdravotníctve</w:t>
      </w:r>
      <w:r w:rsidR="00997AE9">
        <w:rPr>
          <w:b/>
          <w:bCs/>
          <w:sz w:val="28"/>
          <w:szCs w:val="28"/>
        </w:rPr>
        <w:t xml:space="preserve"> (ID 23748)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14684" w:type="dxa"/>
        <w:tblInd w:w="-431" w:type="dxa"/>
        <w:tblLook w:val="04A0" w:firstRow="1" w:lastRow="0" w:firstColumn="1" w:lastColumn="0" w:noHBand="0" w:noVBand="1"/>
      </w:tblPr>
      <w:tblGrid>
        <w:gridCol w:w="1725"/>
        <w:gridCol w:w="1398"/>
        <w:gridCol w:w="2856"/>
        <w:gridCol w:w="1428"/>
        <w:gridCol w:w="1937"/>
        <w:gridCol w:w="1364"/>
        <w:gridCol w:w="2424"/>
        <w:gridCol w:w="1552"/>
      </w:tblGrid>
      <w:tr w:rsidR="00E27B0E" w:rsidRPr="00E27B0E" w14:paraId="759F5CB2" w14:textId="29251D79" w:rsidTr="001E3AF8">
        <w:trPr>
          <w:trHeight w:val="625"/>
        </w:trPr>
        <w:tc>
          <w:tcPr>
            <w:tcW w:w="3261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4395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2886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414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E27B0E" w:rsidRPr="00E27B0E" w14:paraId="7E7BCD3A" w14:textId="6397D62C" w:rsidTr="001E3AF8">
        <w:trPr>
          <w:trHeight w:val="964"/>
        </w:trPr>
        <w:tc>
          <w:tcPr>
            <w:tcW w:w="1770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491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2856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39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449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437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2424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18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E27B0E" w:rsidRPr="00E27B0E" w14:paraId="7A5543AC" w14:textId="4A8D93EF" w:rsidTr="001E3AF8">
        <w:trPr>
          <w:trHeight w:val="303"/>
        </w:trPr>
        <w:tc>
          <w:tcPr>
            <w:tcW w:w="1770" w:type="dxa"/>
          </w:tcPr>
          <w:p w14:paraId="3DC975A0" w14:textId="4137EED1" w:rsidR="00E27B0E" w:rsidRPr="00E27B0E" w:rsidRDefault="00922E8F" w:rsidP="00E27B0E">
            <w:r w:rsidRPr="00922E8F">
              <w:t>013TTU-4/2019</w:t>
            </w:r>
            <w:r w:rsidR="001E3AF8">
              <w:t xml:space="preserve"> </w:t>
            </w:r>
            <w:r w:rsidR="001E3AF8" w:rsidRPr="001E3AF8">
              <w:t>Vytvorenie zbierky trvalých preparátov parazitov a napísanie publikácie Atlas parazitov človeka</w:t>
            </w:r>
          </w:p>
        </w:tc>
        <w:tc>
          <w:tcPr>
            <w:tcW w:w="1491" w:type="dxa"/>
          </w:tcPr>
          <w:p w14:paraId="74B2618D" w14:textId="55101B9C" w:rsidR="00E27B0E" w:rsidRPr="00E27B0E" w:rsidRDefault="001E3AF8" w:rsidP="00C73909">
            <w:pPr>
              <w:jc w:val="right"/>
            </w:pPr>
            <w:r>
              <w:t>0</w:t>
            </w:r>
            <w:r w:rsidR="00922E8F" w:rsidRPr="00922E8F">
              <w:t>1/2019</w:t>
            </w:r>
            <w:r w:rsidR="00C73909">
              <w:t xml:space="preserve"> </w:t>
            </w:r>
            <w:r w:rsidR="00922E8F" w:rsidRPr="00922E8F">
              <w:t>-</w:t>
            </w:r>
            <w:r w:rsidR="00C73909">
              <w:t xml:space="preserve"> </w:t>
            </w:r>
            <w:r w:rsidR="00922E8F" w:rsidRPr="00922E8F">
              <w:t>12/2021</w:t>
            </w:r>
          </w:p>
        </w:tc>
        <w:tc>
          <w:tcPr>
            <w:tcW w:w="2856" w:type="dxa"/>
          </w:tcPr>
          <w:p w14:paraId="2C189BA3" w14:textId="4D910C73" w:rsidR="00E27B0E" w:rsidRPr="00E27B0E" w:rsidRDefault="00922E8F" w:rsidP="00E27B0E">
            <w:r w:rsidRPr="00922E8F">
              <w:t>1/0244/17</w:t>
            </w:r>
            <w:r w:rsidR="001E3AF8">
              <w:t xml:space="preserve"> </w:t>
            </w:r>
            <w:proofErr w:type="spellStart"/>
            <w:r w:rsidR="001E3AF8" w:rsidRPr="001E3AF8">
              <w:t>Dyslipidémie</w:t>
            </w:r>
            <w:proofErr w:type="spellEnd"/>
            <w:r w:rsidR="001E3AF8" w:rsidRPr="001E3AF8">
              <w:t xml:space="preserve"> ako rizikový faktor kardiovaskulárnych </w:t>
            </w:r>
            <w:proofErr w:type="spellStart"/>
            <w:r w:rsidR="001E3AF8" w:rsidRPr="001E3AF8">
              <w:t>komborbidít</w:t>
            </w:r>
            <w:proofErr w:type="spellEnd"/>
            <w:r w:rsidR="001E3AF8" w:rsidRPr="001E3AF8">
              <w:t xml:space="preserve"> pri systémovom </w:t>
            </w:r>
            <w:proofErr w:type="spellStart"/>
            <w:r w:rsidR="001E3AF8" w:rsidRPr="001E3AF8">
              <w:t>lupus</w:t>
            </w:r>
            <w:proofErr w:type="spellEnd"/>
            <w:r w:rsidR="001E3AF8" w:rsidRPr="001E3AF8">
              <w:t xml:space="preserve"> </w:t>
            </w:r>
            <w:proofErr w:type="spellStart"/>
            <w:r w:rsidR="001E3AF8" w:rsidRPr="001E3AF8">
              <w:t>erythematosus</w:t>
            </w:r>
            <w:proofErr w:type="spellEnd"/>
          </w:p>
        </w:tc>
        <w:tc>
          <w:tcPr>
            <w:tcW w:w="1539" w:type="dxa"/>
          </w:tcPr>
          <w:p w14:paraId="0328AF91" w14:textId="18B57501" w:rsidR="00E27B0E" w:rsidRPr="00E27B0E" w:rsidRDefault="00922E8F" w:rsidP="00C73909">
            <w:pPr>
              <w:jc w:val="right"/>
            </w:pPr>
            <w:r w:rsidRPr="00922E8F">
              <w:t>01/2017</w:t>
            </w:r>
            <w:r w:rsidR="00C73909">
              <w:t xml:space="preserve"> </w:t>
            </w:r>
            <w:r w:rsidRPr="00922E8F">
              <w:t>-</w:t>
            </w:r>
            <w:r w:rsidR="00C73909">
              <w:t xml:space="preserve"> </w:t>
            </w:r>
            <w:r w:rsidRPr="00922E8F">
              <w:t>12/2019</w:t>
            </w:r>
          </w:p>
        </w:tc>
        <w:tc>
          <w:tcPr>
            <w:tcW w:w="1449" w:type="dxa"/>
          </w:tcPr>
          <w:p w14:paraId="63D7917C" w14:textId="77777777" w:rsidR="00D01E65" w:rsidRDefault="00D01E65" w:rsidP="00E27B0E">
            <w:r w:rsidRPr="00D01E65">
              <w:t>APVV-24-0093</w:t>
            </w:r>
          </w:p>
          <w:p w14:paraId="1E25C061" w14:textId="0BC6C746" w:rsidR="00E27B0E" w:rsidRPr="00E27B0E" w:rsidRDefault="00D01E65" w:rsidP="00E27B0E">
            <w:r w:rsidRPr="00D01E65">
              <w:t xml:space="preserve">Dešifrovanie molekulárnych mechanizmov v pozadí interakcií medzi patogénnymi druhmi </w:t>
            </w:r>
            <w:proofErr w:type="spellStart"/>
            <w:r w:rsidRPr="00D01E65">
              <w:t>Candida</w:t>
            </w:r>
            <w:proofErr w:type="spellEnd"/>
            <w:r w:rsidRPr="00D01E65">
              <w:t xml:space="preserve"> </w:t>
            </w:r>
            <w:proofErr w:type="spellStart"/>
            <w:r w:rsidRPr="00D01E65">
              <w:t>spp</w:t>
            </w:r>
            <w:proofErr w:type="spellEnd"/>
            <w:r w:rsidRPr="00D01E65">
              <w:t xml:space="preserve">. a </w:t>
            </w:r>
            <w:proofErr w:type="spellStart"/>
            <w:r w:rsidRPr="00D01E65">
              <w:t>Staphylococcus</w:t>
            </w:r>
            <w:proofErr w:type="spellEnd"/>
            <w:r w:rsidRPr="00D01E65">
              <w:t xml:space="preserve"> </w:t>
            </w:r>
            <w:proofErr w:type="spellStart"/>
            <w:r w:rsidRPr="00D01E65">
              <w:t>aureus</w:t>
            </w:r>
            <w:proofErr w:type="spellEnd"/>
            <w:r w:rsidRPr="00D01E65">
              <w:t xml:space="preserve"> v </w:t>
            </w:r>
            <w:proofErr w:type="spellStart"/>
            <w:r w:rsidRPr="00D01E65">
              <w:t>polymikrobiálnom</w:t>
            </w:r>
            <w:proofErr w:type="spellEnd"/>
            <w:r w:rsidRPr="00D01E65">
              <w:t xml:space="preserve"> </w:t>
            </w:r>
            <w:proofErr w:type="spellStart"/>
            <w:r w:rsidRPr="00D01E65">
              <w:t>biofilme</w:t>
            </w:r>
            <w:proofErr w:type="spellEnd"/>
            <w:r w:rsidRPr="00D01E65">
              <w:t xml:space="preserve"> ošetrenom rôznymi </w:t>
            </w:r>
            <w:proofErr w:type="spellStart"/>
            <w:r w:rsidRPr="00D01E65">
              <w:t>antimikrobiálnymi</w:t>
            </w:r>
            <w:proofErr w:type="spellEnd"/>
            <w:r w:rsidRPr="00D01E65">
              <w:t xml:space="preserve"> látkami</w:t>
            </w:r>
          </w:p>
        </w:tc>
        <w:tc>
          <w:tcPr>
            <w:tcW w:w="1437" w:type="dxa"/>
          </w:tcPr>
          <w:p w14:paraId="3C178897" w14:textId="047A9C17" w:rsidR="00E27B0E" w:rsidRPr="00E27B0E" w:rsidRDefault="009821B0" w:rsidP="009821B0">
            <w:pPr>
              <w:jc w:val="right"/>
            </w:pPr>
            <w:r w:rsidRPr="009821B0">
              <w:t>09/2025-08/2029</w:t>
            </w:r>
          </w:p>
        </w:tc>
        <w:tc>
          <w:tcPr>
            <w:tcW w:w="2424" w:type="dxa"/>
          </w:tcPr>
          <w:p w14:paraId="6ADB3D1A" w14:textId="016301BF" w:rsidR="00E27B0E" w:rsidRPr="00E27B0E" w:rsidRDefault="000C2255" w:rsidP="00E27B0E">
            <w:proofErr w:type="spellStart"/>
            <w:r w:rsidRPr="000C2255">
              <w:t>Molekulárno</w:t>
            </w:r>
            <w:proofErr w:type="spellEnd"/>
            <w:r w:rsidRPr="000C2255">
              <w:t xml:space="preserve"> epidemiologická charakteristika baktérií izolovaných z lôžkových zdravotníckych zariadení na Slovensku a jej využitie pre optimalizáciu diagnostiky a </w:t>
            </w:r>
            <w:proofErr w:type="spellStart"/>
            <w:r w:rsidRPr="000C2255">
              <w:t>prevenívnych</w:t>
            </w:r>
            <w:proofErr w:type="spellEnd"/>
            <w:r w:rsidRPr="000C2255">
              <w:t xml:space="preserve"> opatrení v nemocničnej hygiene</w:t>
            </w:r>
          </w:p>
        </w:tc>
        <w:tc>
          <w:tcPr>
            <w:tcW w:w="1718" w:type="dxa"/>
          </w:tcPr>
          <w:p w14:paraId="34711988" w14:textId="633A09C7" w:rsidR="00E27B0E" w:rsidRPr="00E27B0E" w:rsidRDefault="00C103CF" w:rsidP="00C73909">
            <w:pPr>
              <w:jc w:val="right"/>
            </w:pPr>
            <w:r w:rsidRPr="00C103CF">
              <w:t>08/2018 - 12/2020</w:t>
            </w:r>
          </w:p>
        </w:tc>
      </w:tr>
      <w:tr w:rsidR="00E27B0E" w:rsidRPr="00E27B0E" w14:paraId="782C96F0" w14:textId="71ED4AD9" w:rsidTr="001E3AF8">
        <w:trPr>
          <w:trHeight w:val="321"/>
        </w:trPr>
        <w:tc>
          <w:tcPr>
            <w:tcW w:w="1770" w:type="dxa"/>
          </w:tcPr>
          <w:p w14:paraId="1A5FEC11" w14:textId="77777777" w:rsidR="00E27B0E" w:rsidRDefault="00443505" w:rsidP="00E27B0E">
            <w:r w:rsidRPr="00443505">
              <w:t>004TTU-4/2022</w:t>
            </w:r>
          </w:p>
          <w:p w14:paraId="4BACE178" w14:textId="63DB0307" w:rsidR="001E3AF8" w:rsidRPr="00E27B0E" w:rsidRDefault="001E3AF8" w:rsidP="00E27B0E">
            <w:r w:rsidRPr="001E3AF8">
              <w:t xml:space="preserve">Študijný program: Slovenský jazyk </w:t>
            </w:r>
            <w:r w:rsidRPr="001E3AF8">
              <w:lastRenderedPageBreak/>
              <w:t>v komunikácii nepočujúcich</w:t>
            </w:r>
          </w:p>
        </w:tc>
        <w:tc>
          <w:tcPr>
            <w:tcW w:w="1491" w:type="dxa"/>
          </w:tcPr>
          <w:p w14:paraId="4252A910" w14:textId="58791BEE" w:rsidR="00E27B0E" w:rsidRPr="00E27B0E" w:rsidRDefault="00443505" w:rsidP="00C73909">
            <w:pPr>
              <w:jc w:val="right"/>
            </w:pPr>
            <w:r w:rsidRPr="00443505">
              <w:lastRenderedPageBreak/>
              <w:t>01/2022 - 12/2024</w:t>
            </w:r>
          </w:p>
        </w:tc>
        <w:tc>
          <w:tcPr>
            <w:tcW w:w="2856" w:type="dxa"/>
          </w:tcPr>
          <w:p w14:paraId="6C100958" w14:textId="7CFA1E14" w:rsidR="00E27B0E" w:rsidRPr="00E27B0E" w:rsidRDefault="00C103CF" w:rsidP="00E27B0E">
            <w:r w:rsidRPr="00C103CF">
              <w:t>1/0389/19</w:t>
            </w:r>
            <w:r w:rsidR="001E3AF8">
              <w:t xml:space="preserve"> </w:t>
            </w:r>
            <w:r w:rsidR="001E3AF8" w:rsidRPr="001E3AF8">
              <w:t xml:space="preserve">Parazitologicky významné pôdne meňavky: identifikácia hostiteľských vzťahov, </w:t>
            </w:r>
            <w:proofErr w:type="spellStart"/>
            <w:r w:rsidR="001E3AF8" w:rsidRPr="001E3AF8">
              <w:t>fenotypová</w:t>
            </w:r>
            <w:proofErr w:type="spellEnd"/>
            <w:r w:rsidR="001E3AF8" w:rsidRPr="001E3AF8">
              <w:t xml:space="preserve"> </w:t>
            </w:r>
            <w:proofErr w:type="spellStart"/>
            <w:r w:rsidR="001E3AF8" w:rsidRPr="001E3AF8">
              <w:t>plasticita</w:t>
            </w:r>
            <w:proofErr w:type="spellEnd"/>
            <w:r w:rsidR="001E3AF8" w:rsidRPr="001E3AF8">
              <w:t>, </w:t>
            </w:r>
            <w:proofErr w:type="spellStart"/>
            <w:r w:rsidR="001E3AF8" w:rsidRPr="001E3AF8">
              <w:t>cytomorfologická</w:t>
            </w:r>
            <w:proofErr w:type="spellEnd"/>
            <w:r w:rsidR="001E3AF8" w:rsidRPr="001E3AF8">
              <w:t xml:space="preserve"> </w:t>
            </w:r>
            <w:r w:rsidR="001E3AF8" w:rsidRPr="001E3AF8">
              <w:lastRenderedPageBreak/>
              <w:t>variabilita a nové stratégie ich eliminácie</w:t>
            </w:r>
          </w:p>
        </w:tc>
        <w:tc>
          <w:tcPr>
            <w:tcW w:w="1539" w:type="dxa"/>
          </w:tcPr>
          <w:p w14:paraId="27A2ABA1" w14:textId="6DAFC9E1" w:rsidR="00E27B0E" w:rsidRPr="00E27B0E" w:rsidRDefault="00C103CF" w:rsidP="00C73909">
            <w:pPr>
              <w:jc w:val="right"/>
            </w:pPr>
            <w:r w:rsidRPr="00C103CF">
              <w:lastRenderedPageBreak/>
              <w:t>01/2019 - 12/2022</w:t>
            </w:r>
          </w:p>
        </w:tc>
        <w:tc>
          <w:tcPr>
            <w:tcW w:w="1449" w:type="dxa"/>
          </w:tcPr>
          <w:p w14:paraId="4B9D7007" w14:textId="4AE3FE61" w:rsidR="00E27B0E" w:rsidRPr="00E27B0E" w:rsidRDefault="00E27B0E" w:rsidP="00E27B0E"/>
        </w:tc>
        <w:tc>
          <w:tcPr>
            <w:tcW w:w="1437" w:type="dxa"/>
          </w:tcPr>
          <w:p w14:paraId="3D5F827F" w14:textId="77777777" w:rsidR="00E27B0E" w:rsidRPr="00E27B0E" w:rsidRDefault="00E27B0E" w:rsidP="00E27B0E"/>
        </w:tc>
        <w:tc>
          <w:tcPr>
            <w:tcW w:w="2424" w:type="dxa"/>
          </w:tcPr>
          <w:p w14:paraId="3578DED0" w14:textId="3FFB98C7" w:rsidR="00E27B0E" w:rsidRPr="00E27B0E" w:rsidRDefault="00443505" w:rsidP="00E27B0E">
            <w:r w:rsidRPr="00443505">
              <w:t>Tvu_2022_FZSP_100</w:t>
            </w:r>
            <w:r w:rsidR="002D5E13">
              <w:t xml:space="preserve"> Onkologické skríningové dni na Slovensku</w:t>
            </w:r>
          </w:p>
        </w:tc>
        <w:tc>
          <w:tcPr>
            <w:tcW w:w="1718" w:type="dxa"/>
          </w:tcPr>
          <w:p w14:paraId="375D5BDF" w14:textId="3F7F2CC3" w:rsidR="00E27B0E" w:rsidRPr="00E27B0E" w:rsidRDefault="00443505" w:rsidP="00C73909">
            <w:pPr>
              <w:jc w:val="right"/>
            </w:pPr>
            <w:r w:rsidRPr="00443505">
              <w:t>15.11.2022</w:t>
            </w:r>
          </w:p>
        </w:tc>
      </w:tr>
      <w:tr w:rsidR="00E27B0E" w:rsidRPr="00E27B0E" w14:paraId="7B0ADA3F" w14:textId="139A495D" w:rsidTr="001E3AF8">
        <w:trPr>
          <w:trHeight w:val="321"/>
        </w:trPr>
        <w:tc>
          <w:tcPr>
            <w:tcW w:w="1770" w:type="dxa"/>
          </w:tcPr>
          <w:p w14:paraId="724CCD0A" w14:textId="66D92098" w:rsidR="00E27B0E" w:rsidRPr="00E27B0E" w:rsidRDefault="00C73909" w:rsidP="00E27B0E">
            <w:r w:rsidRPr="00C73909">
              <w:t>002TTU-4/2023</w:t>
            </w:r>
            <w:r w:rsidR="001E3AF8">
              <w:t xml:space="preserve"> </w:t>
            </w:r>
            <w:r w:rsidR="001E3AF8" w:rsidRPr="001E3AF8">
              <w:t>Nové metódy výučby radiačnej ochrany študentov zdravotníckych odboroch</w:t>
            </w:r>
          </w:p>
        </w:tc>
        <w:tc>
          <w:tcPr>
            <w:tcW w:w="1491" w:type="dxa"/>
          </w:tcPr>
          <w:p w14:paraId="0762F983" w14:textId="474C1AD5" w:rsidR="00E27B0E" w:rsidRPr="00E27B0E" w:rsidRDefault="00C73909" w:rsidP="00C73909">
            <w:pPr>
              <w:jc w:val="right"/>
            </w:pPr>
            <w:r w:rsidRPr="00C73909">
              <w:t>01/2023 - 12/2025</w:t>
            </w:r>
          </w:p>
        </w:tc>
        <w:tc>
          <w:tcPr>
            <w:tcW w:w="2856" w:type="dxa"/>
          </w:tcPr>
          <w:p w14:paraId="3D4926DA" w14:textId="77777777" w:rsidR="00E27B0E" w:rsidRPr="00E27B0E" w:rsidRDefault="00E27B0E" w:rsidP="00E27B0E"/>
        </w:tc>
        <w:tc>
          <w:tcPr>
            <w:tcW w:w="1539" w:type="dxa"/>
          </w:tcPr>
          <w:p w14:paraId="3E179A28" w14:textId="77777777" w:rsidR="00E27B0E" w:rsidRPr="00E27B0E" w:rsidRDefault="00E27B0E" w:rsidP="00C73909">
            <w:pPr>
              <w:jc w:val="right"/>
            </w:pPr>
          </w:p>
        </w:tc>
        <w:tc>
          <w:tcPr>
            <w:tcW w:w="1449" w:type="dxa"/>
          </w:tcPr>
          <w:p w14:paraId="2B426C23" w14:textId="269F088C" w:rsidR="00E27B0E" w:rsidRPr="00E27B0E" w:rsidRDefault="00E27B0E" w:rsidP="00E27B0E"/>
        </w:tc>
        <w:tc>
          <w:tcPr>
            <w:tcW w:w="1437" w:type="dxa"/>
          </w:tcPr>
          <w:p w14:paraId="622F96F9" w14:textId="77777777" w:rsidR="00E27B0E" w:rsidRPr="00E27B0E" w:rsidRDefault="00E27B0E" w:rsidP="00E27B0E"/>
        </w:tc>
        <w:tc>
          <w:tcPr>
            <w:tcW w:w="2424" w:type="dxa"/>
          </w:tcPr>
          <w:p w14:paraId="5D175AEA" w14:textId="0DF72394" w:rsidR="00E27B0E" w:rsidRPr="00E27B0E" w:rsidRDefault="00443505" w:rsidP="00E27B0E">
            <w:r w:rsidRPr="00443505">
              <w:t>2022/ORG/R/Z/TT/0406</w:t>
            </w:r>
            <w:r w:rsidR="00595BCC">
              <w:t xml:space="preserve"> </w:t>
            </w:r>
            <w:r w:rsidR="00595BCC" w:rsidRPr="00595BCC">
              <w:t xml:space="preserve">Využitie </w:t>
            </w:r>
            <w:proofErr w:type="spellStart"/>
            <w:r w:rsidR="00595BCC" w:rsidRPr="00595BCC">
              <w:t>samoodberového</w:t>
            </w:r>
            <w:proofErr w:type="spellEnd"/>
            <w:r w:rsidR="00595BCC" w:rsidRPr="00595BCC">
              <w:t xml:space="preserve"> testu v skríningu HPV a vybraných </w:t>
            </w:r>
            <w:proofErr w:type="spellStart"/>
            <w:r w:rsidR="00595BCC" w:rsidRPr="00595BCC">
              <w:t>koinfekcií</w:t>
            </w:r>
            <w:proofErr w:type="spellEnd"/>
            <w:r w:rsidR="00595BCC" w:rsidRPr="00595BCC">
              <w:t xml:space="preserve"> ovplyvňujúcich progresiu karcinómu krčka maternice u žien z marginalizovaných skupín v Trnavskom samosprávnom kraji</w:t>
            </w:r>
          </w:p>
        </w:tc>
        <w:tc>
          <w:tcPr>
            <w:tcW w:w="1718" w:type="dxa"/>
          </w:tcPr>
          <w:p w14:paraId="20FD35FA" w14:textId="36DEAB67" w:rsidR="00E27B0E" w:rsidRPr="00E27B0E" w:rsidRDefault="00443505" w:rsidP="00C73909">
            <w:pPr>
              <w:jc w:val="right"/>
            </w:pPr>
            <w:r w:rsidRPr="00443505">
              <w:t>09/2022 - 12/2022</w:t>
            </w:r>
          </w:p>
        </w:tc>
      </w:tr>
      <w:tr w:rsidR="00D01E65" w:rsidRPr="00E27B0E" w14:paraId="1E114EC1" w14:textId="77777777" w:rsidTr="001E3AF8">
        <w:trPr>
          <w:trHeight w:val="321"/>
        </w:trPr>
        <w:tc>
          <w:tcPr>
            <w:tcW w:w="1770" w:type="dxa"/>
          </w:tcPr>
          <w:p w14:paraId="7408C99B" w14:textId="77777777" w:rsidR="00D01E65" w:rsidRDefault="00D01E65" w:rsidP="00E27B0E">
            <w:r w:rsidRPr="00D01E65">
              <w:t>014TTU-4/2025</w:t>
            </w:r>
          </w:p>
          <w:p w14:paraId="26BE3E48" w14:textId="02F7B5DE" w:rsidR="00D01E65" w:rsidRPr="00C73909" w:rsidRDefault="00D01E65" w:rsidP="00E27B0E">
            <w:r w:rsidRPr="00D01E65">
              <w:t>Implementácia inovatívnych foriem výučby do edukačného procesu nemocničnej hygieny pre zvýšenie efektivity vzdelávania a podporu integrácie s klinickou praxou</w:t>
            </w:r>
          </w:p>
        </w:tc>
        <w:tc>
          <w:tcPr>
            <w:tcW w:w="1491" w:type="dxa"/>
          </w:tcPr>
          <w:p w14:paraId="6B68257F" w14:textId="09A23125" w:rsidR="00D01E65" w:rsidRPr="00C73909" w:rsidRDefault="009821B0" w:rsidP="00C73909">
            <w:pPr>
              <w:jc w:val="right"/>
            </w:pPr>
            <w:r w:rsidRPr="009821B0">
              <w:t>01/2025 - 12/2027</w:t>
            </w:r>
          </w:p>
        </w:tc>
        <w:tc>
          <w:tcPr>
            <w:tcW w:w="2856" w:type="dxa"/>
          </w:tcPr>
          <w:p w14:paraId="15737512" w14:textId="77777777" w:rsidR="00D01E65" w:rsidRPr="00E27B0E" w:rsidRDefault="00D01E65" w:rsidP="00E27B0E"/>
        </w:tc>
        <w:tc>
          <w:tcPr>
            <w:tcW w:w="1539" w:type="dxa"/>
          </w:tcPr>
          <w:p w14:paraId="095EF7CD" w14:textId="77777777" w:rsidR="00D01E65" w:rsidRPr="00E27B0E" w:rsidRDefault="00D01E65" w:rsidP="00C73909">
            <w:pPr>
              <w:jc w:val="right"/>
            </w:pPr>
          </w:p>
        </w:tc>
        <w:tc>
          <w:tcPr>
            <w:tcW w:w="1449" w:type="dxa"/>
          </w:tcPr>
          <w:p w14:paraId="1B553929" w14:textId="77777777" w:rsidR="00D01E65" w:rsidRPr="00E27B0E" w:rsidRDefault="00D01E65" w:rsidP="00E27B0E"/>
        </w:tc>
        <w:tc>
          <w:tcPr>
            <w:tcW w:w="1437" w:type="dxa"/>
          </w:tcPr>
          <w:p w14:paraId="2F7E8A86" w14:textId="77777777" w:rsidR="00D01E65" w:rsidRPr="00E27B0E" w:rsidRDefault="00D01E65" w:rsidP="00E27B0E"/>
        </w:tc>
        <w:tc>
          <w:tcPr>
            <w:tcW w:w="2424" w:type="dxa"/>
          </w:tcPr>
          <w:p w14:paraId="24950C1A" w14:textId="77777777" w:rsidR="00D01E65" w:rsidRPr="00443505" w:rsidRDefault="00D01E65" w:rsidP="00E27B0E"/>
        </w:tc>
        <w:tc>
          <w:tcPr>
            <w:tcW w:w="1718" w:type="dxa"/>
          </w:tcPr>
          <w:p w14:paraId="04FDF79F" w14:textId="77777777" w:rsidR="00D01E65" w:rsidRPr="00443505" w:rsidRDefault="00D01E65" w:rsidP="00C73909">
            <w:pPr>
              <w:jc w:val="right"/>
            </w:pPr>
          </w:p>
        </w:tc>
      </w:tr>
      <w:tr w:rsidR="00D01E65" w:rsidRPr="00E27B0E" w14:paraId="081A40C2" w14:textId="77777777" w:rsidTr="001E3AF8">
        <w:trPr>
          <w:trHeight w:val="321"/>
        </w:trPr>
        <w:tc>
          <w:tcPr>
            <w:tcW w:w="1770" w:type="dxa"/>
          </w:tcPr>
          <w:p w14:paraId="6CDC7A8E" w14:textId="77777777" w:rsidR="00D01E65" w:rsidRDefault="00D01E65" w:rsidP="00E27B0E">
            <w:r w:rsidRPr="00D01E65">
              <w:t>013UCM-4/2025</w:t>
            </w:r>
          </w:p>
          <w:p w14:paraId="6B02C31D" w14:textId="68A1E66A" w:rsidR="00D01E65" w:rsidRPr="00D01E65" w:rsidRDefault="00D01E65" w:rsidP="00E27B0E">
            <w:r w:rsidRPr="00D01E65">
              <w:t xml:space="preserve">Rozvoj inovatívnych edukačných </w:t>
            </w:r>
            <w:r w:rsidRPr="00D01E65">
              <w:lastRenderedPageBreak/>
              <w:t>prístupov s cieľom posilňovať vedomosti a zručnosti študentov v oblasti molekulárnej biológie</w:t>
            </w:r>
          </w:p>
        </w:tc>
        <w:tc>
          <w:tcPr>
            <w:tcW w:w="1491" w:type="dxa"/>
          </w:tcPr>
          <w:p w14:paraId="64042193" w14:textId="241EA060" w:rsidR="00D01E65" w:rsidRPr="00C73909" w:rsidRDefault="009821B0" w:rsidP="00C73909">
            <w:pPr>
              <w:jc w:val="right"/>
            </w:pPr>
            <w:r w:rsidRPr="009821B0">
              <w:lastRenderedPageBreak/>
              <w:t>01/2025 - 12/2027</w:t>
            </w:r>
          </w:p>
        </w:tc>
        <w:tc>
          <w:tcPr>
            <w:tcW w:w="2856" w:type="dxa"/>
          </w:tcPr>
          <w:p w14:paraId="0D88EFEE" w14:textId="77777777" w:rsidR="00D01E65" w:rsidRPr="00E27B0E" w:rsidRDefault="00D01E65" w:rsidP="00E27B0E"/>
        </w:tc>
        <w:tc>
          <w:tcPr>
            <w:tcW w:w="1539" w:type="dxa"/>
          </w:tcPr>
          <w:p w14:paraId="596923AC" w14:textId="77777777" w:rsidR="00D01E65" w:rsidRPr="00E27B0E" w:rsidRDefault="00D01E65" w:rsidP="00C73909">
            <w:pPr>
              <w:jc w:val="right"/>
            </w:pPr>
          </w:p>
        </w:tc>
        <w:tc>
          <w:tcPr>
            <w:tcW w:w="1449" w:type="dxa"/>
          </w:tcPr>
          <w:p w14:paraId="318A6FC0" w14:textId="77777777" w:rsidR="00D01E65" w:rsidRPr="00E27B0E" w:rsidRDefault="00D01E65" w:rsidP="00E27B0E"/>
        </w:tc>
        <w:tc>
          <w:tcPr>
            <w:tcW w:w="1437" w:type="dxa"/>
          </w:tcPr>
          <w:p w14:paraId="26EDF2AA" w14:textId="77777777" w:rsidR="00D01E65" w:rsidRPr="00E27B0E" w:rsidRDefault="00D01E65" w:rsidP="00E27B0E"/>
        </w:tc>
        <w:tc>
          <w:tcPr>
            <w:tcW w:w="2424" w:type="dxa"/>
          </w:tcPr>
          <w:p w14:paraId="11833C67" w14:textId="77777777" w:rsidR="00D01E65" w:rsidRPr="00443505" w:rsidRDefault="00D01E65" w:rsidP="00E27B0E"/>
        </w:tc>
        <w:tc>
          <w:tcPr>
            <w:tcW w:w="1718" w:type="dxa"/>
          </w:tcPr>
          <w:p w14:paraId="72B0EA52" w14:textId="77777777" w:rsidR="00D01E65" w:rsidRPr="00443505" w:rsidRDefault="00D01E65" w:rsidP="00C73909">
            <w:pPr>
              <w:jc w:val="right"/>
            </w:pPr>
          </w:p>
        </w:tc>
      </w:tr>
    </w:tbl>
    <w:p w14:paraId="7627D2AC" w14:textId="77777777" w:rsidR="00E27B0E" w:rsidRDefault="00E27B0E"/>
    <w:p w14:paraId="0F7F74CD" w14:textId="39B4B1D0" w:rsidR="00E27B0E" w:rsidRDefault="00E27B0E"/>
    <w:p w14:paraId="008A525D" w14:textId="77777777" w:rsidR="00E27B0E" w:rsidRDefault="00E27B0E"/>
    <w:sectPr w:rsidR="00E27B0E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A14DE"/>
    <w:rsid w:val="000C2255"/>
    <w:rsid w:val="00105372"/>
    <w:rsid w:val="001E3AF8"/>
    <w:rsid w:val="002D5E13"/>
    <w:rsid w:val="00305017"/>
    <w:rsid w:val="00443505"/>
    <w:rsid w:val="00452EBC"/>
    <w:rsid w:val="00595BCC"/>
    <w:rsid w:val="005E06A5"/>
    <w:rsid w:val="008B3E39"/>
    <w:rsid w:val="00904BE8"/>
    <w:rsid w:val="00922E8F"/>
    <w:rsid w:val="009821B0"/>
    <w:rsid w:val="00997AE9"/>
    <w:rsid w:val="00AD6A44"/>
    <w:rsid w:val="00AF2343"/>
    <w:rsid w:val="00B10B3C"/>
    <w:rsid w:val="00B2776C"/>
    <w:rsid w:val="00B30545"/>
    <w:rsid w:val="00B350B8"/>
    <w:rsid w:val="00BB6844"/>
    <w:rsid w:val="00C103CF"/>
    <w:rsid w:val="00C73909"/>
    <w:rsid w:val="00D01E65"/>
    <w:rsid w:val="00DC3E11"/>
    <w:rsid w:val="00E27B0E"/>
    <w:rsid w:val="00EE0193"/>
    <w:rsid w:val="00F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10</cp:revision>
  <cp:lastPrinted>2025-12-17T12:42:00Z</cp:lastPrinted>
  <dcterms:created xsi:type="dcterms:W3CDTF">2025-12-17T08:59:00Z</dcterms:created>
  <dcterms:modified xsi:type="dcterms:W3CDTF">2025-12-18T09:07:00Z</dcterms:modified>
</cp:coreProperties>
</file>