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C451E" w14:textId="77777777" w:rsidR="00D3522C" w:rsidRDefault="00D3522C" w:rsidP="00D3522C">
      <w:pPr>
        <w:pStyle w:val="Hlavika"/>
        <w:pBdr>
          <w:top w:val="single" w:sz="4" w:space="1" w:color="auto"/>
          <w:left w:val="single" w:sz="4" w:space="4" w:color="auto"/>
          <w:bottom w:val="single" w:sz="4" w:space="1" w:color="auto"/>
          <w:right w:val="single" w:sz="4" w:space="4" w:color="auto"/>
        </w:pBdr>
        <w:shd w:val="pct5" w:color="auto" w:fill="auto"/>
        <w:jc w:val="center"/>
        <w:rPr>
          <w:sz w:val="24"/>
        </w:rPr>
      </w:pPr>
      <w:bookmarkStart w:id="0" w:name="_Hlk163219021"/>
      <w:bookmarkStart w:id="1" w:name="_Hlk163219022"/>
      <w:r>
        <w:rPr>
          <w:caps/>
          <w:sz w:val="24"/>
        </w:rPr>
        <w:t>UTV PRI Trnavskej univerzite</w:t>
      </w:r>
      <w:r>
        <w:rPr>
          <w:sz w:val="24"/>
        </w:rPr>
        <w:t xml:space="preserve"> - Učebný plán</w:t>
      </w:r>
      <w:bookmarkEnd w:id="0"/>
      <w:bookmarkEnd w:id="1"/>
    </w:p>
    <w:p w14:paraId="3CE61B85" w14:textId="77777777" w:rsidR="00D3522C" w:rsidRDefault="00D3522C" w:rsidP="00FA1EE6">
      <w:pPr>
        <w:spacing w:after="120" w:line="240" w:lineRule="auto"/>
        <w:contextualSpacing/>
        <w:jc w:val="center"/>
        <w:rPr>
          <w:b/>
          <w:bCs/>
          <w:color w:val="000000"/>
          <w:shd w:val="clear" w:color="auto" w:fill="FFFFFF"/>
        </w:rPr>
      </w:pPr>
    </w:p>
    <w:p w14:paraId="57A1CAEB" w14:textId="26198A94" w:rsidR="006B3C0C" w:rsidRPr="00C105E5" w:rsidRDefault="006B3C0C" w:rsidP="00FA1EE6">
      <w:pPr>
        <w:spacing w:after="120" w:line="240" w:lineRule="auto"/>
        <w:contextualSpacing/>
        <w:jc w:val="center"/>
        <w:rPr>
          <w:b/>
          <w:bCs/>
          <w:color w:val="000000"/>
          <w:shd w:val="clear" w:color="auto" w:fill="FFFFFF"/>
        </w:rPr>
      </w:pPr>
      <w:r w:rsidRPr="00C105E5">
        <w:rPr>
          <w:b/>
          <w:bCs/>
          <w:color w:val="000000"/>
          <w:shd w:val="clear" w:color="auto" w:fill="FFFFFF"/>
        </w:rPr>
        <w:t xml:space="preserve">Univerzita tretieho veku </w:t>
      </w:r>
      <w:r w:rsidR="00C6275D" w:rsidRPr="00C105E5">
        <w:rPr>
          <w:b/>
          <w:bCs/>
          <w:color w:val="000000"/>
          <w:shd w:val="clear" w:color="auto" w:fill="FFFFFF"/>
        </w:rPr>
        <w:t>–</w:t>
      </w:r>
      <w:r w:rsidRPr="00C105E5">
        <w:rPr>
          <w:b/>
          <w:bCs/>
          <w:color w:val="000000"/>
          <w:shd w:val="clear" w:color="auto" w:fill="FFFFFF"/>
        </w:rPr>
        <w:t xml:space="preserve"> </w:t>
      </w:r>
      <w:r w:rsidR="00C6275D" w:rsidRPr="00C105E5">
        <w:rPr>
          <w:b/>
          <w:bCs/>
          <w:color w:val="000000"/>
          <w:shd w:val="clear" w:color="auto" w:fill="FFFFFF"/>
        </w:rPr>
        <w:t>AK. ROK 202</w:t>
      </w:r>
      <w:r w:rsidR="00FA1EE6" w:rsidRPr="00C105E5">
        <w:rPr>
          <w:b/>
          <w:bCs/>
          <w:color w:val="000000"/>
          <w:shd w:val="clear" w:color="auto" w:fill="FFFFFF"/>
        </w:rPr>
        <w:t>4</w:t>
      </w:r>
      <w:r w:rsidR="00C6275D" w:rsidRPr="00C105E5">
        <w:rPr>
          <w:b/>
          <w:bCs/>
          <w:color w:val="000000"/>
          <w:shd w:val="clear" w:color="auto" w:fill="FFFFFF"/>
        </w:rPr>
        <w:t>/202</w:t>
      </w:r>
      <w:r w:rsidR="00FA1EE6" w:rsidRPr="00C105E5">
        <w:rPr>
          <w:b/>
          <w:bCs/>
          <w:color w:val="000000"/>
          <w:shd w:val="clear" w:color="auto" w:fill="FFFFFF"/>
        </w:rPr>
        <w:t>5</w:t>
      </w:r>
    </w:p>
    <w:p w14:paraId="74F26BB7" w14:textId="77777777" w:rsidR="006B3C0C" w:rsidRPr="00C105E5" w:rsidRDefault="006B3C0C" w:rsidP="00FA1EE6">
      <w:pPr>
        <w:spacing w:after="120" w:line="240" w:lineRule="auto"/>
        <w:contextualSpacing/>
        <w:jc w:val="center"/>
      </w:pPr>
    </w:p>
    <w:p w14:paraId="5012D685" w14:textId="0AB1323D" w:rsidR="00126814" w:rsidRPr="00C105E5" w:rsidRDefault="00126814" w:rsidP="00FA1EE6">
      <w:pPr>
        <w:spacing w:after="120" w:line="240" w:lineRule="auto"/>
        <w:contextualSpacing/>
        <w:jc w:val="center"/>
      </w:pPr>
      <w:r w:rsidRPr="00C105E5">
        <w:t>Katedra správneho práva PF TU a Katedra trestného práva a kriminológie PF TU</w:t>
      </w:r>
    </w:p>
    <w:p w14:paraId="56B57DC6" w14:textId="469FC1A2" w:rsidR="00132FC4" w:rsidRPr="00C105E5" w:rsidRDefault="00132FC4" w:rsidP="00FA1EE6">
      <w:pPr>
        <w:spacing w:after="120" w:line="240" w:lineRule="auto"/>
        <w:contextualSpacing/>
        <w:jc w:val="center"/>
        <w:rPr>
          <w:b/>
          <w:bCs/>
          <w:sz w:val="28"/>
          <w:szCs w:val="28"/>
        </w:rPr>
      </w:pPr>
    </w:p>
    <w:p w14:paraId="62129A97" w14:textId="40501D6F" w:rsidR="00132FC4" w:rsidRDefault="006F5BFF" w:rsidP="006F5BFF">
      <w:pPr>
        <w:spacing w:after="120" w:line="240" w:lineRule="auto"/>
        <w:contextualSpacing/>
        <w:rPr>
          <w:b/>
          <w:bCs/>
          <w:sz w:val="28"/>
          <w:szCs w:val="28"/>
        </w:rPr>
      </w:pPr>
      <w:r w:rsidRPr="006F5BFF">
        <w:rPr>
          <w:b/>
          <w:bCs/>
        </w:rPr>
        <w:t>Vzdelávací program:</w:t>
      </w:r>
      <w:r>
        <w:rPr>
          <w:b/>
          <w:bCs/>
          <w:sz w:val="28"/>
          <w:szCs w:val="28"/>
        </w:rPr>
        <w:t xml:space="preserve"> </w:t>
      </w:r>
      <w:r w:rsidR="00132FC4" w:rsidRPr="00C105E5">
        <w:rPr>
          <w:b/>
          <w:bCs/>
          <w:sz w:val="28"/>
          <w:szCs w:val="28"/>
        </w:rPr>
        <w:t>S</w:t>
      </w:r>
      <w:r w:rsidR="00775AF9" w:rsidRPr="00C105E5">
        <w:rPr>
          <w:b/>
          <w:bCs/>
          <w:sz w:val="28"/>
          <w:szCs w:val="28"/>
        </w:rPr>
        <w:t>právne a trestné právo</w:t>
      </w:r>
    </w:p>
    <w:p w14:paraId="5C85F281" w14:textId="77777777" w:rsidR="006F5BFF" w:rsidRDefault="006F5BFF" w:rsidP="006F5BFF">
      <w:pPr>
        <w:spacing w:after="120" w:line="240" w:lineRule="auto"/>
        <w:contextualSpacing/>
        <w:rPr>
          <w:b/>
          <w:bCs/>
          <w:sz w:val="28"/>
          <w:szCs w:val="28"/>
        </w:rPr>
      </w:pPr>
      <w:bookmarkStart w:id="2" w:name="_GoBack"/>
      <w:bookmarkEnd w:id="2"/>
    </w:p>
    <w:p w14:paraId="18CF53B9" w14:textId="77777777" w:rsidR="00BB73D5" w:rsidRPr="00F35F10" w:rsidRDefault="00BB73D5" w:rsidP="00BB73D5">
      <w:pPr>
        <w:jc w:val="center"/>
        <w:rPr>
          <w:b/>
          <w:bCs/>
        </w:rPr>
      </w:pPr>
      <w:r>
        <w:rPr>
          <w:b/>
          <w:color w:val="00B050"/>
          <w:sz w:val="28"/>
          <w:szCs w:val="28"/>
        </w:rPr>
        <w:t>(jednoročný vzdelávací program)</w:t>
      </w:r>
    </w:p>
    <w:p w14:paraId="0C5C56F6" w14:textId="77777777" w:rsidR="006B3C0C" w:rsidRPr="00C105E5" w:rsidRDefault="006B3C0C" w:rsidP="00FA1EE6">
      <w:pPr>
        <w:spacing w:after="120" w:line="240" w:lineRule="auto"/>
        <w:contextualSpacing/>
        <w:jc w:val="both"/>
      </w:pPr>
    </w:p>
    <w:p w14:paraId="0E6D5B81" w14:textId="0AE8764E" w:rsidR="00E86D1B" w:rsidRPr="00C105E5" w:rsidRDefault="00E86D1B" w:rsidP="00FA1EE6">
      <w:pPr>
        <w:spacing w:after="120" w:line="240" w:lineRule="auto"/>
        <w:contextualSpacing/>
        <w:jc w:val="both"/>
        <w:rPr>
          <w:i/>
          <w:iCs/>
        </w:rPr>
      </w:pPr>
      <w:r w:rsidRPr="00C105E5">
        <w:rPr>
          <w:i/>
          <w:iCs/>
        </w:rPr>
        <w:t>Jednoročný kurz zabezpečí získanie prehľadu v najzásadnejších otázkach vyskytujúcich sa v oblasti správneho práva a trestného práva. Pozornosť bude venovaná pred</w:t>
      </w:r>
      <w:r w:rsidR="001C2AA4" w:rsidRPr="00C105E5">
        <w:rPr>
          <w:i/>
          <w:iCs/>
        </w:rPr>
        <w:t>staveniu</w:t>
      </w:r>
      <w:r w:rsidRPr="00C105E5">
        <w:rPr>
          <w:i/>
          <w:iCs/>
        </w:rPr>
        <w:t xml:space="preserve"> a vysvetleniu takých otázok, ktoré sú</w:t>
      </w:r>
      <w:r w:rsidR="00BC650C" w:rsidRPr="00C105E5">
        <w:rPr>
          <w:i/>
          <w:iCs/>
        </w:rPr>
        <w:t xml:space="preserve"> v súčasnosti </w:t>
      </w:r>
      <w:r w:rsidRPr="00C105E5">
        <w:rPr>
          <w:i/>
          <w:iCs/>
        </w:rPr>
        <w:t>pomerne často predmetom diskusií</w:t>
      </w:r>
      <w:r w:rsidR="00BC650C" w:rsidRPr="00C105E5">
        <w:rPr>
          <w:i/>
          <w:iCs/>
        </w:rPr>
        <w:t xml:space="preserve"> tak v rámci laickej ako aj odbornej verejnosti, pričom </w:t>
      </w:r>
      <w:r w:rsidRPr="00C105E5">
        <w:rPr>
          <w:i/>
          <w:iCs/>
        </w:rPr>
        <w:t>osobitn</w:t>
      </w:r>
      <w:r w:rsidR="00BC650C" w:rsidRPr="00C105E5">
        <w:rPr>
          <w:i/>
          <w:iCs/>
        </w:rPr>
        <w:t xml:space="preserve">ý dôraz bude v tomto ohľade kladený </w:t>
      </w:r>
      <w:r w:rsidRPr="00C105E5">
        <w:rPr>
          <w:i/>
          <w:iCs/>
        </w:rPr>
        <w:t>na aktuálne dianie v Slovenskej republike. Načrtnuté problémy budú vysvetlené zrozumiteľnou formou</w:t>
      </w:r>
      <w:r w:rsidR="001C2AA4" w:rsidRPr="00C105E5">
        <w:rPr>
          <w:i/>
          <w:iCs/>
        </w:rPr>
        <w:t>,</w:t>
      </w:r>
      <w:r w:rsidRPr="00C105E5">
        <w:rPr>
          <w:i/>
          <w:iCs/>
        </w:rPr>
        <w:t xml:space="preserve"> a to aj prostredníctvom poukazu na rozhodovaciu činnosť slovenských súdov ako aj Európskeho súdu pre ľudské práva. Študent získa vedomosti, na podklade ktorých bude možné porozumieť dôvodom vzniku problémov vyskytujúci</w:t>
      </w:r>
      <w:r w:rsidR="001C2AA4" w:rsidRPr="00C105E5">
        <w:rPr>
          <w:i/>
          <w:iCs/>
        </w:rPr>
        <w:t>ch</w:t>
      </w:r>
      <w:r w:rsidRPr="00C105E5">
        <w:rPr>
          <w:i/>
          <w:iCs/>
        </w:rPr>
        <w:t xml:space="preserve"> sa v rámci správneho </w:t>
      </w:r>
      <w:r w:rsidR="002378B2" w:rsidRPr="00C105E5">
        <w:rPr>
          <w:i/>
          <w:iCs/>
        </w:rPr>
        <w:t xml:space="preserve">práva, územnej samosprávy </w:t>
      </w:r>
      <w:r w:rsidRPr="00C105E5">
        <w:rPr>
          <w:i/>
          <w:iCs/>
        </w:rPr>
        <w:t>a osobitne trestného konania, a rovnako tiež vedomosti o možných spôsoboch ich riešenia</w:t>
      </w:r>
      <w:r w:rsidR="00132FC4" w:rsidRPr="00C105E5">
        <w:rPr>
          <w:i/>
          <w:iCs/>
        </w:rPr>
        <w:t>.</w:t>
      </w:r>
    </w:p>
    <w:p w14:paraId="3E1941D6" w14:textId="77777777" w:rsidR="00775AF9" w:rsidRPr="00C105E5" w:rsidRDefault="00775AF9" w:rsidP="00FA1EE6">
      <w:pPr>
        <w:spacing w:after="120" w:line="240" w:lineRule="auto"/>
        <w:contextualSpacing/>
        <w:jc w:val="both"/>
      </w:pPr>
    </w:p>
    <w:p w14:paraId="6268B9F6" w14:textId="77777777" w:rsidR="00132FC4" w:rsidRPr="00C105E5" w:rsidRDefault="00775AF9" w:rsidP="00FA1EE6">
      <w:pPr>
        <w:spacing w:after="120" w:line="240" w:lineRule="auto"/>
        <w:contextualSpacing/>
        <w:jc w:val="center"/>
        <w:rPr>
          <w:b/>
          <w:bCs/>
        </w:rPr>
      </w:pPr>
      <w:r w:rsidRPr="00C105E5">
        <w:rPr>
          <w:b/>
          <w:bCs/>
        </w:rPr>
        <w:t>Zimný semester</w:t>
      </w:r>
    </w:p>
    <w:p w14:paraId="38FFB94F" w14:textId="2B41E7CF" w:rsidR="00831047" w:rsidRPr="00C105E5" w:rsidRDefault="00831047" w:rsidP="00FA1EE6">
      <w:pPr>
        <w:spacing w:after="120" w:line="240" w:lineRule="auto"/>
        <w:contextualSpacing/>
        <w:jc w:val="center"/>
        <w:rPr>
          <w:b/>
          <w:bCs/>
        </w:rPr>
      </w:pPr>
      <w:r w:rsidRPr="00C105E5">
        <w:rPr>
          <w:b/>
          <w:bCs/>
        </w:rPr>
        <w:t>Vybrané aspekty správneho práva</w:t>
      </w:r>
    </w:p>
    <w:p w14:paraId="2C8D1689" w14:textId="77777777" w:rsidR="00132FC4" w:rsidRPr="00C105E5" w:rsidRDefault="00132FC4" w:rsidP="00FA1EE6">
      <w:pPr>
        <w:tabs>
          <w:tab w:val="left" w:pos="1418"/>
        </w:tabs>
        <w:spacing w:after="120" w:line="240" w:lineRule="auto"/>
        <w:contextualSpacing/>
        <w:jc w:val="both"/>
      </w:pPr>
    </w:p>
    <w:p w14:paraId="3A53CA0B" w14:textId="77777777" w:rsidR="00FA1EE6" w:rsidRPr="00C105E5" w:rsidRDefault="00132FC4" w:rsidP="00FA1EE6">
      <w:pPr>
        <w:tabs>
          <w:tab w:val="left" w:pos="1418"/>
          <w:tab w:val="left" w:pos="1985"/>
        </w:tabs>
        <w:spacing w:after="120" w:line="240" w:lineRule="auto"/>
        <w:contextualSpacing/>
        <w:jc w:val="both"/>
        <w:rPr>
          <w:i/>
          <w:iCs/>
        </w:rPr>
      </w:pPr>
      <w:r w:rsidRPr="00C105E5">
        <w:rPr>
          <w:i/>
          <w:iCs/>
        </w:rPr>
        <w:t xml:space="preserve">Prednášajúci: </w:t>
      </w:r>
      <w:r w:rsidRPr="00C105E5">
        <w:rPr>
          <w:i/>
          <w:iCs/>
        </w:rPr>
        <w:tab/>
      </w:r>
      <w:r w:rsidRPr="00C105E5">
        <w:rPr>
          <w:i/>
          <w:iCs/>
        </w:rPr>
        <w:tab/>
      </w:r>
    </w:p>
    <w:p w14:paraId="28F26CF0" w14:textId="23101073" w:rsidR="00132FC4" w:rsidRPr="00C105E5" w:rsidRDefault="00DB4781" w:rsidP="00FA1EE6">
      <w:pPr>
        <w:tabs>
          <w:tab w:val="left" w:pos="1418"/>
          <w:tab w:val="left" w:pos="1985"/>
        </w:tabs>
        <w:spacing w:after="120" w:line="240" w:lineRule="auto"/>
        <w:contextualSpacing/>
        <w:jc w:val="both"/>
        <w:rPr>
          <w:i/>
          <w:iCs/>
        </w:rPr>
      </w:pPr>
      <w:r w:rsidRPr="00C105E5">
        <w:rPr>
          <w:i/>
          <w:iCs/>
        </w:rPr>
        <w:t xml:space="preserve">doc. </w:t>
      </w:r>
      <w:r w:rsidR="00132FC4" w:rsidRPr="00C105E5">
        <w:rPr>
          <w:i/>
          <w:iCs/>
        </w:rPr>
        <w:t>JUDr. Michal Maslen, PhD.</w:t>
      </w:r>
    </w:p>
    <w:p w14:paraId="7135C4EC" w14:textId="4DD97BB5" w:rsidR="00DB4781" w:rsidRPr="00C105E5" w:rsidRDefault="00DB4781" w:rsidP="00FA1EE6">
      <w:pPr>
        <w:tabs>
          <w:tab w:val="left" w:pos="1418"/>
          <w:tab w:val="left" w:pos="1985"/>
        </w:tabs>
        <w:spacing w:after="120" w:line="240" w:lineRule="auto"/>
        <w:contextualSpacing/>
        <w:jc w:val="both"/>
        <w:rPr>
          <w:i/>
          <w:iCs/>
        </w:rPr>
      </w:pPr>
      <w:r w:rsidRPr="00C105E5">
        <w:rPr>
          <w:i/>
          <w:iCs/>
        </w:rPr>
        <w:t xml:space="preserve">Mgr. Katarína Kremser, PhD. </w:t>
      </w:r>
    </w:p>
    <w:p w14:paraId="55F09758" w14:textId="77777777" w:rsidR="00132FC4" w:rsidRPr="00C105E5" w:rsidRDefault="00132FC4" w:rsidP="00FA1EE6">
      <w:pPr>
        <w:spacing w:after="120" w:line="240" w:lineRule="auto"/>
        <w:contextualSpacing/>
        <w:jc w:val="both"/>
      </w:pPr>
    </w:p>
    <w:p w14:paraId="44D25DA8" w14:textId="5F7DF7C5" w:rsidR="00775AF9" w:rsidRPr="00C105E5" w:rsidRDefault="00775AF9" w:rsidP="00FA1EE6">
      <w:pPr>
        <w:pStyle w:val="Odsekzoznamu"/>
        <w:numPr>
          <w:ilvl w:val="0"/>
          <w:numId w:val="2"/>
        </w:numPr>
        <w:spacing w:after="120" w:line="240" w:lineRule="auto"/>
        <w:ind w:left="567" w:hanging="567"/>
        <w:jc w:val="both"/>
        <w:rPr>
          <w:b/>
          <w:bCs/>
        </w:rPr>
      </w:pPr>
      <w:r w:rsidRPr="00C105E5">
        <w:rPr>
          <w:b/>
          <w:bCs/>
        </w:rPr>
        <w:t>Správne trestanie vo svetle judikatúry ESĽP</w:t>
      </w:r>
      <w:r w:rsidR="00DB4781" w:rsidRPr="00C105E5">
        <w:rPr>
          <w:b/>
          <w:bCs/>
        </w:rPr>
        <w:t xml:space="preserve"> (doc. JUDr. Michal Maslen, PhD.)</w:t>
      </w:r>
    </w:p>
    <w:p w14:paraId="275A2B72" w14:textId="32CDFC14" w:rsidR="00C01E5A" w:rsidRPr="00C105E5" w:rsidRDefault="00C01E5A" w:rsidP="00FA1EE6">
      <w:pPr>
        <w:pStyle w:val="Odsekzoznamu"/>
        <w:spacing w:after="120" w:line="240" w:lineRule="auto"/>
        <w:ind w:left="567"/>
        <w:jc w:val="both"/>
      </w:pPr>
      <w:r w:rsidRPr="00C105E5">
        <w:t>Predmetom prednášky bude vysvetlenie podstaty správneho trestania, a to tak v kontexte príslušných všeobecne záväzných právnych predpisov, ako aj judikatúry Európskeho súdu pre ľudské práva. Študentom bude priblížená najmä rozhodovacia prax Európskeho súdu pre ľudské práva týkajúca sa vybraných otázok správneho trestania.</w:t>
      </w:r>
    </w:p>
    <w:p w14:paraId="4D80C95F" w14:textId="77777777" w:rsidR="006B3C0C" w:rsidRPr="00C105E5" w:rsidRDefault="006B3C0C" w:rsidP="00FA1EE6">
      <w:pPr>
        <w:pStyle w:val="Odsekzoznamu"/>
        <w:spacing w:after="120" w:line="240" w:lineRule="auto"/>
        <w:ind w:left="567"/>
        <w:jc w:val="both"/>
      </w:pPr>
    </w:p>
    <w:p w14:paraId="555FE1C7" w14:textId="5A939BBE" w:rsidR="00775AF9" w:rsidRPr="00C105E5" w:rsidRDefault="00775AF9" w:rsidP="00FA1EE6">
      <w:pPr>
        <w:pStyle w:val="Odsekzoznamu"/>
        <w:numPr>
          <w:ilvl w:val="0"/>
          <w:numId w:val="2"/>
        </w:numPr>
        <w:spacing w:after="120" w:line="240" w:lineRule="auto"/>
        <w:ind w:left="567" w:hanging="567"/>
        <w:jc w:val="both"/>
        <w:rPr>
          <w:b/>
          <w:bCs/>
        </w:rPr>
      </w:pPr>
      <w:r w:rsidRPr="00C105E5">
        <w:rPr>
          <w:b/>
          <w:bCs/>
        </w:rPr>
        <w:t xml:space="preserve">Disciplinárna zodpovednosť </w:t>
      </w:r>
      <w:r w:rsidR="00DB4781" w:rsidRPr="00C105E5">
        <w:rPr>
          <w:b/>
          <w:bCs/>
        </w:rPr>
        <w:t>(doc. JUDr. Michal Maslen, PhD.)</w:t>
      </w:r>
    </w:p>
    <w:p w14:paraId="234C4BA2" w14:textId="755CA824" w:rsidR="00C01E5A" w:rsidRPr="00C105E5" w:rsidRDefault="00C01E5A" w:rsidP="00FA1EE6">
      <w:pPr>
        <w:pStyle w:val="Odsekzoznamu"/>
        <w:spacing w:after="120" w:line="240" w:lineRule="auto"/>
        <w:ind w:left="567"/>
        <w:jc w:val="both"/>
      </w:pPr>
      <w:r w:rsidRPr="00C105E5">
        <w:t xml:space="preserve">Prednáška bude zameraná na podmienky </w:t>
      </w:r>
      <w:r w:rsidR="005B29B2" w:rsidRPr="00C105E5">
        <w:t xml:space="preserve">a proces </w:t>
      </w:r>
      <w:r w:rsidRPr="00C105E5">
        <w:t>vyvodzovania disciplinárnej zodpovednosti voči členom stavovských organizácií (napr. advokátska komora)</w:t>
      </w:r>
      <w:r w:rsidR="00403C51" w:rsidRPr="00C105E5">
        <w:t xml:space="preserve">, voči príslušníkom ozbrojených zborov (Policajný zbor SR) a príslušníkom neozbrojených zborov (Hasičský a záchranný zbor SR, Horská služba SR). Problematika previaže spoločne aspekty porušenia stavovskej etiky a služobnej disciplíny a trestnoprávnej zodpovednosti uvedených osôb. </w:t>
      </w:r>
    </w:p>
    <w:p w14:paraId="60BA2F94" w14:textId="77777777" w:rsidR="006B3C0C" w:rsidRPr="00C105E5" w:rsidRDefault="006B3C0C" w:rsidP="00FA1EE6">
      <w:pPr>
        <w:pStyle w:val="Odsekzoznamu"/>
        <w:spacing w:after="120" w:line="240" w:lineRule="auto"/>
        <w:ind w:left="567"/>
        <w:jc w:val="both"/>
      </w:pPr>
    </w:p>
    <w:p w14:paraId="7197A80E" w14:textId="018D3880" w:rsidR="00DB4781" w:rsidRPr="00C105E5" w:rsidRDefault="00403C51" w:rsidP="00FA1EE6">
      <w:pPr>
        <w:pStyle w:val="Odsekzoznamu"/>
        <w:numPr>
          <w:ilvl w:val="0"/>
          <w:numId w:val="2"/>
        </w:numPr>
        <w:spacing w:after="120" w:line="240" w:lineRule="auto"/>
        <w:ind w:left="567" w:hanging="567"/>
        <w:jc w:val="both"/>
        <w:rPr>
          <w:b/>
          <w:bCs/>
        </w:rPr>
      </w:pPr>
      <w:r w:rsidRPr="00C105E5">
        <w:rPr>
          <w:b/>
          <w:bCs/>
        </w:rPr>
        <w:t>Delikty pri ochrane životného prostredia</w:t>
      </w:r>
      <w:r w:rsidR="00DB4781" w:rsidRPr="00C105E5">
        <w:rPr>
          <w:b/>
          <w:bCs/>
        </w:rPr>
        <w:t xml:space="preserve"> (doc. JUDr. Michal Maslen, PhD.)</w:t>
      </w:r>
    </w:p>
    <w:p w14:paraId="67833404" w14:textId="265D0B9F" w:rsidR="005B29B2" w:rsidRPr="00C105E5" w:rsidRDefault="005B29B2" w:rsidP="00FA1EE6">
      <w:pPr>
        <w:pStyle w:val="Odsekzoznamu"/>
        <w:spacing w:after="120" w:line="240" w:lineRule="auto"/>
        <w:ind w:left="567"/>
        <w:jc w:val="both"/>
      </w:pPr>
      <w:r w:rsidRPr="00C105E5">
        <w:t xml:space="preserve">Predmetom prednášky bude často sa vyskytujúci problém aplikačnej praxe, a to </w:t>
      </w:r>
      <w:r w:rsidR="00403C51" w:rsidRPr="00C105E5">
        <w:t xml:space="preserve">problém vyvodenia zodpovednosti za poškodzovanie životného prostredia. Prednáška sa zameria na problematiku odpadového hospodárstva, ochrany vôd, poškodzovanie krajiny a prírody, ale aj ochranu kultúrneho pamiatkového fondu. </w:t>
      </w:r>
    </w:p>
    <w:p w14:paraId="7CD2E9A8" w14:textId="77777777" w:rsidR="00DB4781" w:rsidRPr="00C105E5" w:rsidRDefault="00DB4781" w:rsidP="00FA1EE6">
      <w:pPr>
        <w:pStyle w:val="Odsekzoznamu"/>
        <w:spacing w:after="120" w:line="240" w:lineRule="auto"/>
        <w:ind w:left="567"/>
        <w:jc w:val="both"/>
      </w:pPr>
    </w:p>
    <w:p w14:paraId="2C0499C2" w14:textId="77843BF2" w:rsidR="00334A74" w:rsidRPr="00C105E5" w:rsidRDefault="00334A74" w:rsidP="00334A74">
      <w:pPr>
        <w:pStyle w:val="Odsekzoznamu"/>
        <w:numPr>
          <w:ilvl w:val="0"/>
          <w:numId w:val="2"/>
        </w:numPr>
        <w:spacing w:after="120" w:line="240" w:lineRule="auto"/>
        <w:ind w:left="567" w:hanging="567"/>
        <w:jc w:val="both"/>
        <w:rPr>
          <w:b/>
          <w:bCs/>
        </w:rPr>
      </w:pPr>
      <w:r w:rsidRPr="00C105E5">
        <w:rPr>
          <w:b/>
          <w:bCs/>
        </w:rPr>
        <w:lastRenderedPageBreak/>
        <w:t>Územná samospráva – inštitucionálne aspekty (Mgr. Katarína Kremser, PhD.)</w:t>
      </w:r>
    </w:p>
    <w:p w14:paraId="21624F58" w14:textId="77777777" w:rsidR="00334A74" w:rsidRPr="00C105E5" w:rsidRDefault="007B32C0" w:rsidP="00FA1EE6">
      <w:pPr>
        <w:pStyle w:val="Odsekzoznamu"/>
        <w:spacing w:after="120" w:line="240" w:lineRule="auto"/>
        <w:ind w:left="567"/>
        <w:jc w:val="both"/>
      </w:pPr>
      <w:r w:rsidRPr="00C105E5">
        <w:t xml:space="preserve">Prednáška bude zameraná na ozrejmenie základných pojmov týkajúcich sa </w:t>
      </w:r>
      <w:r w:rsidR="00334A74" w:rsidRPr="00C105E5">
        <w:t xml:space="preserve">postavenia obcí a vyšších územných celkov </w:t>
      </w:r>
      <w:r w:rsidR="009F004F" w:rsidRPr="00C105E5">
        <w:t>vo svetlej judikatúry Najvyššieho súdu SR a judikatúry Najvyššieho správneho súdu SR</w:t>
      </w:r>
      <w:r w:rsidRPr="00C105E5">
        <w:t xml:space="preserve">. Študentom bude odprezentované </w:t>
      </w:r>
      <w:r w:rsidR="00334A74" w:rsidRPr="00C105E5">
        <w:t>postavenie územnej samosprávy v systéme slovenskej verejnej správy.</w:t>
      </w:r>
    </w:p>
    <w:p w14:paraId="2DA9C333" w14:textId="56915B24" w:rsidR="007B32C0" w:rsidRPr="00C105E5" w:rsidRDefault="00334A74" w:rsidP="00FA1EE6">
      <w:pPr>
        <w:pStyle w:val="Odsekzoznamu"/>
        <w:spacing w:after="120" w:line="240" w:lineRule="auto"/>
        <w:ind w:left="567"/>
        <w:jc w:val="both"/>
      </w:pPr>
      <w:r w:rsidRPr="00C105E5">
        <w:t xml:space="preserve"> </w:t>
      </w:r>
    </w:p>
    <w:p w14:paraId="2D7B72A5" w14:textId="77777777" w:rsidR="00132FC4" w:rsidRPr="00C105E5" w:rsidRDefault="00132FC4" w:rsidP="00FA1EE6">
      <w:pPr>
        <w:pStyle w:val="Odsekzoznamu"/>
        <w:spacing w:after="120" w:line="240" w:lineRule="auto"/>
        <w:ind w:left="567"/>
        <w:jc w:val="both"/>
      </w:pPr>
    </w:p>
    <w:p w14:paraId="1C43F14B" w14:textId="68C727DE" w:rsidR="00334A74" w:rsidRPr="00C105E5" w:rsidRDefault="00334A74" w:rsidP="00334A74">
      <w:pPr>
        <w:pStyle w:val="Odsekzoznamu"/>
        <w:numPr>
          <w:ilvl w:val="0"/>
          <w:numId w:val="2"/>
        </w:numPr>
        <w:spacing w:after="120" w:line="240" w:lineRule="auto"/>
        <w:ind w:left="567" w:hanging="567"/>
        <w:jc w:val="both"/>
        <w:rPr>
          <w:b/>
          <w:bCs/>
        </w:rPr>
      </w:pPr>
      <w:r w:rsidRPr="00C105E5">
        <w:rPr>
          <w:b/>
          <w:bCs/>
        </w:rPr>
        <w:t>Územná samospráva – kompetenčné a spravovacie aspekty (Mgr. Katarína Kremser, PhD.)</w:t>
      </w:r>
    </w:p>
    <w:p w14:paraId="68332E48" w14:textId="63756017" w:rsidR="00833747" w:rsidRPr="00C105E5" w:rsidRDefault="00833747" w:rsidP="00FA1EE6">
      <w:pPr>
        <w:pStyle w:val="Odsekzoznamu"/>
        <w:spacing w:after="120" w:line="240" w:lineRule="auto"/>
        <w:ind w:left="567"/>
        <w:jc w:val="both"/>
      </w:pPr>
      <w:r w:rsidRPr="00C105E5">
        <w:t>Obsahom prednášky bude vysvetlenie</w:t>
      </w:r>
      <w:r w:rsidR="006F77C2">
        <w:t xml:space="preserve"> – </w:t>
      </w:r>
      <w:r w:rsidR="00334A74" w:rsidRPr="00C105E5">
        <w:t>zameranie</w:t>
      </w:r>
      <w:r w:rsidR="006F77C2">
        <w:t xml:space="preserve"> sa</w:t>
      </w:r>
      <w:r w:rsidR="00334A74" w:rsidRPr="00C105E5">
        <w:t xml:space="preserve"> na starostlivosť obcí a vyšších územných celkov o rozvoj vlastného územia a potreby svojich obyvateľov. </w:t>
      </w:r>
      <w:r w:rsidRPr="00C105E5">
        <w:t xml:space="preserve">Podstatu prednášky bude tvoriť </w:t>
      </w:r>
      <w:r w:rsidR="00334A74" w:rsidRPr="00C105E5">
        <w:t>problematika kompetencií obcí pri správe verejných záležitosti</w:t>
      </w:r>
      <w:r w:rsidRPr="00C105E5">
        <w:t>.</w:t>
      </w:r>
    </w:p>
    <w:p w14:paraId="61C03A73" w14:textId="77777777" w:rsidR="006B3C0C" w:rsidRPr="00C105E5" w:rsidRDefault="006B3C0C" w:rsidP="00FA1EE6">
      <w:pPr>
        <w:pStyle w:val="Odsekzoznamu"/>
        <w:spacing w:after="120" w:line="240" w:lineRule="auto"/>
        <w:ind w:left="567"/>
        <w:jc w:val="both"/>
      </w:pPr>
    </w:p>
    <w:p w14:paraId="63B8CDF2" w14:textId="6829C5E3" w:rsidR="00775AF9" w:rsidRPr="00C105E5" w:rsidRDefault="008173DE" w:rsidP="00FA1EE6">
      <w:pPr>
        <w:pStyle w:val="Odsekzoznamu"/>
        <w:numPr>
          <w:ilvl w:val="0"/>
          <w:numId w:val="2"/>
        </w:numPr>
        <w:spacing w:after="120" w:line="240" w:lineRule="auto"/>
        <w:ind w:left="567" w:hanging="567"/>
        <w:jc w:val="both"/>
        <w:rPr>
          <w:b/>
          <w:bCs/>
        </w:rPr>
      </w:pPr>
      <w:r w:rsidRPr="00C105E5">
        <w:rPr>
          <w:b/>
          <w:bCs/>
        </w:rPr>
        <w:t>Územná samospráva a správne trestanie (Mgr. Katarína Kremser, PhD.)</w:t>
      </w:r>
    </w:p>
    <w:p w14:paraId="6909C9C6" w14:textId="08C4791E" w:rsidR="00833747" w:rsidRPr="00C105E5" w:rsidRDefault="00C01E5A" w:rsidP="00FA1EE6">
      <w:pPr>
        <w:pStyle w:val="Odsekzoznamu"/>
        <w:spacing w:after="120" w:line="240" w:lineRule="auto"/>
        <w:ind w:left="567"/>
        <w:jc w:val="both"/>
      </w:pPr>
      <w:r w:rsidRPr="00C105E5">
        <w:t xml:space="preserve">V rámci prednášky bude študentom poskytnutá analýza podmienok </w:t>
      </w:r>
      <w:r w:rsidR="008173DE" w:rsidRPr="00C105E5">
        <w:t>používania sankčných nástrojov obcami. Zámer bude kladený na možnosti ukladania pokút podnikateľom, postavenie obecnej polície a spolupôsobenie obcí pri vyvodzovaní zodpovednosti za správne delikty</w:t>
      </w:r>
      <w:r w:rsidR="009F004F" w:rsidRPr="00C105E5">
        <w:t xml:space="preserve">. </w:t>
      </w:r>
    </w:p>
    <w:p w14:paraId="268F2705" w14:textId="77777777" w:rsidR="006B3C0C" w:rsidRPr="00C105E5" w:rsidRDefault="006B3C0C" w:rsidP="00FA1EE6">
      <w:pPr>
        <w:pStyle w:val="Odsekzoznamu"/>
        <w:spacing w:after="120" w:line="240" w:lineRule="auto"/>
        <w:ind w:left="567"/>
        <w:jc w:val="both"/>
      </w:pPr>
    </w:p>
    <w:p w14:paraId="503E2A37" w14:textId="70A2A114" w:rsidR="00312BAB" w:rsidRPr="00C105E5" w:rsidRDefault="008173DE" w:rsidP="00FA1EE6">
      <w:pPr>
        <w:pStyle w:val="Odsekzoznamu"/>
        <w:numPr>
          <w:ilvl w:val="0"/>
          <w:numId w:val="2"/>
        </w:numPr>
        <w:spacing w:after="120" w:line="240" w:lineRule="auto"/>
        <w:ind w:left="567" w:hanging="567"/>
        <w:jc w:val="both"/>
        <w:rPr>
          <w:b/>
          <w:bCs/>
        </w:rPr>
      </w:pPr>
      <w:r w:rsidRPr="00C105E5">
        <w:rPr>
          <w:b/>
          <w:bCs/>
        </w:rPr>
        <w:t>Zodpovednosť orgánov územnej samosprávy (Mgr. Katarína Kremser, PhD.)</w:t>
      </w:r>
    </w:p>
    <w:p w14:paraId="0E29C598" w14:textId="49B26C26" w:rsidR="00775AF9" w:rsidRPr="00C105E5" w:rsidRDefault="008173DE" w:rsidP="00FA1EE6">
      <w:pPr>
        <w:spacing w:after="120" w:line="240" w:lineRule="auto"/>
        <w:ind w:left="567"/>
        <w:contextualSpacing/>
        <w:jc w:val="both"/>
      </w:pPr>
      <w:r w:rsidRPr="00C105E5">
        <w:t xml:space="preserve">Prednáška sa zameria na postavenie a činnosť starostu, hlavného kontrolóra a členov obecného zastupiteľstva. Študenti sa oboznámia </w:t>
      </w:r>
      <w:r w:rsidR="009F004F" w:rsidRPr="00C105E5">
        <w:t>s inštitútmi administratívnoprávnej, rozpočtovej, ale aj trestnej zodpovednosti v územnej samospráve.</w:t>
      </w:r>
    </w:p>
    <w:p w14:paraId="33088F3C" w14:textId="77777777" w:rsidR="00132FC4" w:rsidRPr="00C105E5" w:rsidRDefault="00132FC4" w:rsidP="00FA1EE6">
      <w:pPr>
        <w:spacing w:after="120" w:line="240" w:lineRule="auto"/>
        <w:ind w:left="567" w:hanging="567"/>
        <w:contextualSpacing/>
        <w:jc w:val="both"/>
      </w:pPr>
    </w:p>
    <w:p w14:paraId="5CD8AB1A" w14:textId="77777777" w:rsidR="006B3C0C" w:rsidRPr="00C105E5" w:rsidRDefault="006B3C0C" w:rsidP="00FA1EE6">
      <w:pPr>
        <w:spacing w:after="120" w:line="240" w:lineRule="auto"/>
        <w:ind w:left="567" w:hanging="567"/>
        <w:contextualSpacing/>
        <w:jc w:val="both"/>
      </w:pPr>
    </w:p>
    <w:p w14:paraId="00FE04A7" w14:textId="77777777" w:rsidR="00132FC4" w:rsidRPr="00C105E5" w:rsidRDefault="00775AF9" w:rsidP="00FA1EE6">
      <w:pPr>
        <w:spacing w:after="120" w:line="240" w:lineRule="auto"/>
        <w:ind w:left="567" w:hanging="567"/>
        <w:contextualSpacing/>
        <w:jc w:val="center"/>
        <w:rPr>
          <w:b/>
          <w:bCs/>
        </w:rPr>
      </w:pPr>
      <w:r w:rsidRPr="00C105E5">
        <w:rPr>
          <w:b/>
          <w:bCs/>
        </w:rPr>
        <w:t>Letný semester</w:t>
      </w:r>
    </w:p>
    <w:p w14:paraId="32ABE61B" w14:textId="518A7649" w:rsidR="00C6275D" w:rsidRPr="00C105E5" w:rsidRDefault="00775AF9" w:rsidP="00FA1EE6">
      <w:pPr>
        <w:spacing w:after="120" w:line="240" w:lineRule="auto"/>
        <w:ind w:left="567" w:hanging="567"/>
        <w:contextualSpacing/>
        <w:jc w:val="center"/>
        <w:rPr>
          <w:b/>
          <w:bCs/>
        </w:rPr>
      </w:pPr>
      <w:r w:rsidRPr="00C105E5">
        <w:rPr>
          <w:b/>
          <w:bCs/>
        </w:rPr>
        <w:t>Trestné konanie vo vybraných oblastiach</w:t>
      </w:r>
    </w:p>
    <w:p w14:paraId="2E7CD9A5" w14:textId="0046AEC8" w:rsidR="00775AF9" w:rsidRPr="00C105E5" w:rsidRDefault="00775AF9" w:rsidP="00FA1EE6">
      <w:pPr>
        <w:spacing w:after="120" w:line="240" w:lineRule="auto"/>
        <w:ind w:left="567" w:hanging="567"/>
        <w:contextualSpacing/>
        <w:jc w:val="center"/>
        <w:rPr>
          <w:b/>
          <w:bCs/>
        </w:rPr>
      </w:pPr>
      <w:r w:rsidRPr="00C105E5">
        <w:rPr>
          <w:b/>
          <w:bCs/>
        </w:rPr>
        <w:t>s dôrazom na najzávažnejšiu trestnú činnosť páchanú v podmienkach SR</w:t>
      </w:r>
    </w:p>
    <w:p w14:paraId="36B8271F" w14:textId="77777777" w:rsidR="00132FC4" w:rsidRPr="00C105E5" w:rsidRDefault="00132FC4" w:rsidP="00FA1EE6">
      <w:pPr>
        <w:tabs>
          <w:tab w:val="left" w:pos="1418"/>
        </w:tabs>
        <w:spacing w:after="120" w:line="240" w:lineRule="auto"/>
        <w:ind w:left="567" w:hanging="567"/>
        <w:contextualSpacing/>
        <w:jc w:val="both"/>
      </w:pPr>
    </w:p>
    <w:p w14:paraId="470D5525" w14:textId="77777777" w:rsidR="00FA1EE6" w:rsidRPr="00C105E5" w:rsidRDefault="00132FC4" w:rsidP="00FA1EE6">
      <w:pPr>
        <w:tabs>
          <w:tab w:val="left" w:pos="1418"/>
          <w:tab w:val="left" w:pos="1985"/>
        </w:tabs>
        <w:spacing w:after="120" w:line="240" w:lineRule="auto"/>
        <w:contextualSpacing/>
        <w:jc w:val="both"/>
        <w:rPr>
          <w:i/>
          <w:iCs/>
        </w:rPr>
      </w:pPr>
      <w:r w:rsidRPr="00C105E5">
        <w:rPr>
          <w:i/>
          <w:iCs/>
        </w:rPr>
        <w:t xml:space="preserve">Prednášajúci: </w:t>
      </w:r>
      <w:r w:rsidRPr="00C105E5">
        <w:rPr>
          <w:i/>
          <w:iCs/>
        </w:rPr>
        <w:tab/>
      </w:r>
      <w:r w:rsidRPr="00C105E5">
        <w:rPr>
          <w:i/>
          <w:iCs/>
        </w:rPr>
        <w:tab/>
      </w:r>
    </w:p>
    <w:p w14:paraId="684C17A4" w14:textId="2C87A892" w:rsidR="00FA1EE6" w:rsidRPr="00C105E5" w:rsidRDefault="00FA1EE6" w:rsidP="00FA1EE6">
      <w:pPr>
        <w:tabs>
          <w:tab w:val="left" w:pos="1418"/>
          <w:tab w:val="left" w:pos="1985"/>
        </w:tabs>
        <w:spacing w:after="120" w:line="240" w:lineRule="auto"/>
        <w:contextualSpacing/>
        <w:jc w:val="both"/>
        <w:rPr>
          <w:i/>
          <w:iCs/>
        </w:rPr>
      </w:pPr>
      <w:bookmarkStart w:id="3" w:name="_Hlk161437257"/>
      <w:r w:rsidRPr="00C105E5">
        <w:rPr>
          <w:i/>
          <w:iCs/>
        </w:rPr>
        <w:t>doc. JUDr. Eva Szabová, PhD.</w:t>
      </w:r>
    </w:p>
    <w:p w14:paraId="742F68DD" w14:textId="221DB240" w:rsidR="00FA1EE6" w:rsidRPr="00C105E5" w:rsidRDefault="00FA1EE6" w:rsidP="00FA1EE6">
      <w:pPr>
        <w:tabs>
          <w:tab w:val="left" w:pos="1418"/>
          <w:tab w:val="left" w:pos="1985"/>
        </w:tabs>
        <w:spacing w:after="120" w:line="240" w:lineRule="auto"/>
        <w:contextualSpacing/>
        <w:jc w:val="both"/>
        <w:rPr>
          <w:i/>
          <w:iCs/>
        </w:rPr>
      </w:pPr>
      <w:bookmarkStart w:id="4" w:name="_Hlk161437226"/>
      <w:bookmarkEnd w:id="3"/>
      <w:r w:rsidRPr="00C105E5">
        <w:rPr>
          <w:i/>
          <w:iCs/>
        </w:rPr>
        <w:t xml:space="preserve">prof. JUDr. Ing. Adrián </w:t>
      </w:r>
      <w:proofErr w:type="spellStart"/>
      <w:r w:rsidRPr="00C105E5">
        <w:rPr>
          <w:i/>
          <w:iCs/>
        </w:rPr>
        <w:t>Jalč</w:t>
      </w:r>
      <w:proofErr w:type="spellEnd"/>
      <w:r w:rsidRPr="00C105E5">
        <w:rPr>
          <w:i/>
          <w:iCs/>
        </w:rPr>
        <w:t>, PhD.</w:t>
      </w:r>
    </w:p>
    <w:p w14:paraId="3556A85A" w14:textId="1ED37AC8" w:rsidR="00FA1EE6" w:rsidRPr="00C105E5" w:rsidRDefault="00FA1EE6" w:rsidP="00FA1EE6">
      <w:pPr>
        <w:tabs>
          <w:tab w:val="left" w:pos="1418"/>
          <w:tab w:val="left" w:pos="1985"/>
        </w:tabs>
        <w:spacing w:after="120" w:line="240" w:lineRule="auto"/>
        <w:contextualSpacing/>
        <w:jc w:val="both"/>
        <w:rPr>
          <w:i/>
          <w:iCs/>
        </w:rPr>
      </w:pPr>
      <w:bookmarkStart w:id="5" w:name="_Hlk161437176"/>
      <w:bookmarkEnd w:id="4"/>
      <w:r w:rsidRPr="00C105E5">
        <w:rPr>
          <w:i/>
          <w:iCs/>
        </w:rPr>
        <w:t>doc. JUDr. Miloš Deset, PhD.</w:t>
      </w:r>
    </w:p>
    <w:p w14:paraId="6710A746" w14:textId="65883498" w:rsidR="00132FC4" w:rsidRPr="00C105E5" w:rsidRDefault="00C6275D" w:rsidP="00FA1EE6">
      <w:pPr>
        <w:tabs>
          <w:tab w:val="left" w:pos="1418"/>
          <w:tab w:val="left" w:pos="1985"/>
        </w:tabs>
        <w:spacing w:after="120" w:line="240" w:lineRule="auto"/>
        <w:contextualSpacing/>
        <w:jc w:val="both"/>
        <w:rPr>
          <w:i/>
          <w:iCs/>
        </w:rPr>
      </w:pPr>
      <w:bookmarkStart w:id="6" w:name="_Hlk161437295"/>
      <w:bookmarkEnd w:id="5"/>
      <w:r w:rsidRPr="00C105E5">
        <w:rPr>
          <w:i/>
          <w:iCs/>
        </w:rPr>
        <w:t>JUDr. Štefan Zeman, PhD.</w:t>
      </w:r>
    </w:p>
    <w:p w14:paraId="529A07E5" w14:textId="34B09B86" w:rsidR="00C6275D" w:rsidRPr="00C105E5" w:rsidRDefault="00C6275D" w:rsidP="00FA1EE6">
      <w:pPr>
        <w:tabs>
          <w:tab w:val="left" w:pos="1418"/>
          <w:tab w:val="left" w:pos="1985"/>
        </w:tabs>
        <w:spacing w:after="120" w:line="240" w:lineRule="auto"/>
        <w:contextualSpacing/>
        <w:jc w:val="both"/>
        <w:rPr>
          <w:i/>
          <w:iCs/>
        </w:rPr>
      </w:pPr>
      <w:bookmarkStart w:id="7" w:name="_Hlk161437196"/>
      <w:bookmarkEnd w:id="6"/>
      <w:r w:rsidRPr="00C105E5">
        <w:rPr>
          <w:i/>
          <w:iCs/>
        </w:rPr>
        <w:t>JUDr. Karin Vrtíková, PhD.</w:t>
      </w:r>
    </w:p>
    <w:p w14:paraId="462240AC" w14:textId="77777777" w:rsidR="00FA1EE6" w:rsidRPr="00C105E5" w:rsidRDefault="00FA1EE6" w:rsidP="00FA1EE6">
      <w:pPr>
        <w:spacing w:after="120" w:line="240" w:lineRule="auto"/>
        <w:contextualSpacing/>
        <w:jc w:val="both"/>
      </w:pPr>
      <w:bookmarkStart w:id="8" w:name="page1"/>
      <w:bookmarkEnd w:id="7"/>
      <w:bookmarkEnd w:id="8"/>
    </w:p>
    <w:p w14:paraId="2B17CDE5" w14:textId="08B4F107" w:rsidR="00FA1EE6" w:rsidRPr="00C105E5" w:rsidRDefault="00FA1EE6" w:rsidP="00FA1EE6">
      <w:pPr>
        <w:numPr>
          <w:ilvl w:val="0"/>
          <w:numId w:val="6"/>
        </w:numPr>
        <w:tabs>
          <w:tab w:val="left" w:pos="700"/>
        </w:tabs>
        <w:spacing w:after="120" w:line="240" w:lineRule="auto"/>
        <w:ind w:left="700" w:hanging="364"/>
        <w:contextualSpacing/>
        <w:jc w:val="both"/>
        <w:rPr>
          <w:rFonts w:eastAsia="Times New Roman"/>
          <w:b/>
          <w:bCs/>
        </w:rPr>
      </w:pPr>
      <w:r w:rsidRPr="00C105E5">
        <w:rPr>
          <w:rFonts w:eastAsia="Times New Roman"/>
          <w:b/>
          <w:bCs/>
        </w:rPr>
        <w:t>Základy trestnej zodpovednosti (doc. JUDr. Miloš Deset, PhD.)</w:t>
      </w:r>
    </w:p>
    <w:p w14:paraId="4B4281A3" w14:textId="77777777" w:rsidR="00FA1EE6" w:rsidRPr="00C105E5" w:rsidRDefault="00FA1EE6" w:rsidP="00FA1EE6">
      <w:pPr>
        <w:spacing w:after="120" w:line="240" w:lineRule="auto"/>
        <w:contextualSpacing/>
        <w:jc w:val="both"/>
        <w:rPr>
          <w:rFonts w:eastAsia="Times New Roman"/>
          <w:b/>
          <w:bCs/>
        </w:rPr>
      </w:pPr>
    </w:p>
    <w:p w14:paraId="517433F0" w14:textId="77777777" w:rsidR="00FA1EE6" w:rsidRPr="00C105E5" w:rsidRDefault="00FA1EE6" w:rsidP="00FA1EE6">
      <w:pPr>
        <w:numPr>
          <w:ilvl w:val="1"/>
          <w:numId w:val="6"/>
        </w:numPr>
        <w:tabs>
          <w:tab w:val="left" w:pos="1420"/>
        </w:tabs>
        <w:spacing w:after="120" w:line="240" w:lineRule="auto"/>
        <w:ind w:left="1420" w:right="20" w:hanging="364"/>
        <w:contextualSpacing/>
        <w:jc w:val="both"/>
        <w:rPr>
          <w:rFonts w:eastAsia="Times New Roman"/>
        </w:rPr>
      </w:pPr>
      <w:r w:rsidRPr="00C105E5">
        <w:rPr>
          <w:rFonts w:eastAsia="Times New Roman"/>
        </w:rPr>
        <w:t>Prednáška sa zameria na základné aspekty trestného práva hmotného, vysvetlené budú základné otázky vzniku trestnej zodpovednosti. Pozornosť bude venovaná vysvetleniu deliacej línie medzi priestupkami a trestnými činmi.</w:t>
      </w:r>
    </w:p>
    <w:p w14:paraId="7C3039D7" w14:textId="77777777" w:rsidR="00FA1EE6" w:rsidRPr="00C105E5" w:rsidRDefault="00FA1EE6" w:rsidP="00FA1EE6">
      <w:pPr>
        <w:tabs>
          <w:tab w:val="left" w:pos="1420"/>
        </w:tabs>
        <w:spacing w:after="120" w:line="240" w:lineRule="auto"/>
        <w:ind w:left="1420" w:right="20"/>
        <w:contextualSpacing/>
        <w:jc w:val="both"/>
        <w:rPr>
          <w:rFonts w:eastAsia="Times New Roman"/>
        </w:rPr>
      </w:pPr>
    </w:p>
    <w:p w14:paraId="71F96357" w14:textId="6A06078E" w:rsidR="00FA1EE6" w:rsidRPr="00C105E5" w:rsidRDefault="00FA1EE6" w:rsidP="00FA1EE6">
      <w:pPr>
        <w:numPr>
          <w:ilvl w:val="0"/>
          <w:numId w:val="6"/>
        </w:numPr>
        <w:tabs>
          <w:tab w:val="left" w:pos="700"/>
        </w:tabs>
        <w:spacing w:after="120" w:line="240" w:lineRule="auto"/>
        <w:ind w:left="700" w:hanging="364"/>
        <w:contextualSpacing/>
        <w:jc w:val="both"/>
        <w:rPr>
          <w:rFonts w:eastAsia="Times New Roman"/>
          <w:b/>
          <w:bCs/>
        </w:rPr>
      </w:pPr>
      <w:r w:rsidRPr="00C105E5">
        <w:rPr>
          <w:rFonts w:eastAsia="Times New Roman"/>
          <w:b/>
          <w:bCs/>
        </w:rPr>
        <w:t>Trestné činy vrážd a sexuálne trestné činy (JUDr. Karin Vrtíková, PhD.)</w:t>
      </w:r>
    </w:p>
    <w:p w14:paraId="0764E2B1" w14:textId="77777777" w:rsidR="00FA1EE6" w:rsidRPr="00C105E5" w:rsidRDefault="00FA1EE6" w:rsidP="00FA1EE6">
      <w:pPr>
        <w:spacing w:after="120" w:line="240" w:lineRule="auto"/>
        <w:contextualSpacing/>
        <w:jc w:val="both"/>
        <w:rPr>
          <w:rFonts w:eastAsia="Times New Roman"/>
          <w:b/>
          <w:bCs/>
        </w:rPr>
      </w:pPr>
    </w:p>
    <w:p w14:paraId="44594AEF" w14:textId="28F448AB" w:rsidR="00FA1EE6" w:rsidRPr="00C105E5" w:rsidRDefault="00FA1EE6" w:rsidP="00FA1EE6">
      <w:pPr>
        <w:numPr>
          <w:ilvl w:val="1"/>
          <w:numId w:val="6"/>
        </w:numPr>
        <w:tabs>
          <w:tab w:val="left" w:pos="1420"/>
        </w:tabs>
        <w:spacing w:after="120" w:line="240" w:lineRule="auto"/>
        <w:ind w:left="1420" w:hanging="364"/>
        <w:contextualSpacing/>
        <w:jc w:val="both"/>
        <w:rPr>
          <w:rFonts w:eastAsia="Times New Roman"/>
        </w:rPr>
      </w:pPr>
      <w:r w:rsidRPr="00C105E5">
        <w:rPr>
          <w:rFonts w:eastAsia="Times New Roman"/>
        </w:rPr>
        <w:t>Prednáška sa zameriava na analýzu trestných činov vrážd, pričom osobitne bude poukazované na vysvetlenie rozdielov medzi úkladnou vraždou a vraždou a to prostredníctvom praktických príkladov z aplikačnej praxe. V tejto súvislosti budú analyzované konkrétne príklady rozhodnutí slovenských súdov – napr. vražda na objednávku</w:t>
      </w:r>
      <w:r w:rsidR="006F77C2">
        <w:rPr>
          <w:rFonts w:eastAsia="Times New Roman"/>
        </w:rPr>
        <w:t>.</w:t>
      </w:r>
    </w:p>
    <w:p w14:paraId="309C9A3A" w14:textId="77777777" w:rsidR="00FA1EE6" w:rsidRPr="00C105E5" w:rsidRDefault="00FA1EE6" w:rsidP="00FA1EE6">
      <w:pPr>
        <w:spacing w:after="120" w:line="240" w:lineRule="auto"/>
        <w:contextualSpacing/>
        <w:jc w:val="both"/>
        <w:rPr>
          <w:rFonts w:eastAsia="Times New Roman"/>
        </w:rPr>
      </w:pPr>
    </w:p>
    <w:p w14:paraId="02D57007" w14:textId="3E949AB1" w:rsidR="00FA1EE6" w:rsidRPr="00C105E5" w:rsidRDefault="00FA1EE6" w:rsidP="00FA1EE6">
      <w:pPr>
        <w:numPr>
          <w:ilvl w:val="1"/>
          <w:numId w:val="6"/>
        </w:numPr>
        <w:tabs>
          <w:tab w:val="left" w:pos="1420"/>
        </w:tabs>
        <w:spacing w:after="120" w:line="240" w:lineRule="auto"/>
        <w:ind w:left="1420" w:right="20" w:hanging="364"/>
        <w:contextualSpacing/>
        <w:jc w:val="both"/>
        <w:rPr>
          <w:rFonts w:eastAsia="Times New Roman"/>
        </w:rPr>
      </w:pPr>
      <w:r w:rsidRPr="00C105E5">
        <w:rPr>
          <w:rFonts w:eastAsia="Times New Roman"/>
        </w:rPr>
        <w:lastRenderedPageBreak/>
        <w:t>Prednáška obsiahne aj problematiku trestných činov proti slobode a tiež sa bude zameriavať aj na sexuálne trestné činy, a to na ich trestnoprávnu relevanciu, najmä v kontexte pripravovanej novely Trestného zákona</w:t>
      </w:r>
      <w:r w:rsidR="006F77C2">
        <w:rPr>
          <w:rFonts w:eastAsia="Times New Roman"/>
        </w:rPr>
        <w:t>.</w:t>
      </w:r>
    </w:p>
    <w:p w14:paraId="51375E8F" w14:textId="77777777" w:rsidR="00FA1EE6" w:rsidRPr="00C105E5" w:rsidRDefault="00FA1EE6" w:rsidP="00FA1EE6">
      <w:pPr>
        <w:spacing w:after="120" w:line="240" w:lineRule="auto"/>
        <w:contextualSpacing/>
        <w:jc w:val="both"/>
        <w:rPr>
          <w:rFonts w:eastAsia="Times New Roman"/>
        </w:rPr>
      </w:pPr>
    </w:p>
    <w:p w14:paraId="54337F9F" w14:textId="24B0BDE2" w:rsidR="00FA1EE6" w:rsidRPr="00C105E5" w:rsidRDefault="00FA1EE6" w:rsidP="00FA1EE6">
      <w:pPr>
        <w:numPr>
          <w:ilvl w:val="0"/>
          <w:numId w:val="6"/>
        </w:numPr>
        <w:tabs>
          <w:tab w:val="left" w:pos="700"/>
        </w:tabs>
        <w:spacing w:after="120" w:line="240" w:lineRule="auto"/>
        <w:ind w:left="700" w:right="20" w:hanging="364"/>
        <w:contextualSpacing/>
        <w:jc w:val="both"/>
        <w:rPr>
          <w:rFonts w:eastAsia="Times New Roman"/>
          <w:b/>
          <w:bCs/>
        </w:rPr>
      </w:pPr>
      <w:r w:rsidRPr="00C105E5">
        <w:rPr>
          <w:rFonts w:eastAsia="Times New Roman"/>
          <w:b/>
          <w:bCs/>
        </w:rPr>
        <w:t>Trestné činy majetkového charakteru, trestné činy verejných činiteľov a trestné činy proti iným právam a slobodám (JUDr. Karin Vrtíková, PhD.)</w:t>
      </w:r>
    </w:p>
    <w:p w14:paraId="56B3E847" w14:textId="77777777" w:rsidR="00FA1EE6" w:rsidRPr="00C105E5" w:rsidRDefault="00FA1EE6" w:rsidP="00FA1EE6">
      <w:pPr>
        <w:spacing w:after="120" w:line="240" w:lineRule="auto"/>
        <w:contextualSpacing/>
        <w:jc w:val="both"/>
        <w:rPr>
          <w:rFonts w:eastAsia="Times New Roman"/>
          <w:b/>
          <w:bCs/>
        </w:rPr>
      </w:pPr>
    </w:p>
    <w:p w14:paraId="4EE2CCC0" w14:textId="31218D74" w:rsidR="00FA1EE6" w:rsidRPr="00C105E5" w:rsidRDefault="00FA1EE6" w:rsidP="00FA1EE6">
      <w:pPr>
        <w:numPr>
          <w:ilvl w:val="1"/>
          <w:numId w:val="6"/>
        </w:numPr>
        <w:tabs>
          <w:tab w:val="left" w:pos="1420"/>
        </w:tabs>
        <w:spacing w:after="120" w:line="240" w:lineRule="auto"/>
        <w:ind w:left="1420" w:right="20" w:hanging="364"/>
        <w:contextualSpacing/>
        <w:jc w:val="both"/>
        <w:rPr>
          <w:rFonts w:eastAsia="Times New Roman"/>
        </w:rPr>
      </w:pPr>
      <w:r w:rsidRPr="00C105E5">
        <w:rPr>
          <w:rFonts w:eastAsia="Times New Roman"/>
        </w:rPr>
        <w:t xml:space="preserve">Prednáška </w:t>
      </w:r>
      <w:r w:rsidR="00604FD3" w:rsidRPr="00C105E5">
        <w:rPr>
          <w:rFonts w:eastAsia="Times New Roman"/>
        </w:rPr>
        <w:t>priblíži viacero hláv</w:t>
      </w:r>
      <w:r w:rsidRPr="00C105E5">
        <w:rPr>
          <w:rFonts w:eastAsia="Times New Roman"/>
        </w:rPr>
        <w:t xml:space="preserve"> osobitnej časti Trestného zákona, pričom najvýznamnejší dôraz bude klásť na majetkové trestné činy, </w:t>
      </w:r>
      <w:proofErr w:type="spellStart"/>
      <w:r w:rsidRPr="00C105E5">
        <w:rPr>
          <w:rFonts w:eastAsia="Times New Roman"/>
        </w:rPr>
        <w:t>príkladmo</w:t>
      </w:r>
      <w:proofErr w:type="spellEnd"/>
      <w:r w:rsidRPr="00C105E5">
        <w:rPr>
          <w:rFonts w:eastAsia="Times New Roman"/>
        </w:rPr>
        <w:t xml:space="preserve"> trestný čin krádeže, sprenevery, legalizácie výnosu z trestnej činnosti.</w:t>
      </w:r>
    </w:p>
    <w:p w14:paraId="6DD5BD3C" w14:textId="77777777" w:rsidR="00FA1EE6" w:rsidRPr="00C105E5" w:rsidRDefault="00FA1EE6" w:rsidP="00FA1EE6">
      <w:pPr>
        <w:spacing w:after="120" w:line="240" w:lineRule="auto"/>
        <w:contextualSpacing/>
        <w:jc w:val="both"/>
        <w:rPr>
          <w:rFonts w:eastAsia="Times New Roman"/>
        </w:rPr>
      </w:pPr>
    </w:p>
    <w:p w14:paraId="3BC99EAF" w14:textId="77777777" w:rsidR="00FA1EE6" w:rsidRPr="00C105E5" w:rsidRDefault="00FA1EE6" w:rsidP="00FA1EE6">
      <w:pPr>
        <w:numPr>
          <w:ilvl w:val="1"/>
          <w:numId w:val="6"/>
        </w:numPr>
        <w:tabs>
          <w:tab w:val="left" w:pos="1420"/>
        </w:tabs>
        <w:spacing w:after="120" w:line="240" w:lineRule="auto"/>
        <w:ind w:left="1420" w:right="20" w:hanging="364"/>
        <w:contextualSpacing/>
        <w:jc w:val="both"/>
        <w:rPr>
          <w:rFonts w:eastAsia="Times New Roman"/>
        </w:rPr>
      </w:pPr>
      <w:r w:rsidRPr="00C105E5">
        <w:rPr>
          <w:rFonts w:eastAsia="Times New Roman"/>
        </w:rPr>
        <w:t>Taktiež bude prednáška obsahovať informácie ohľadom matérie trestných činov previazaných s verejnou mocou, konkrétne trestné činy proti výkonu právomoci orgánu verejnej moci a trestné činy verejných činiteľov.</w:t>
      </w:r>
    </w:p>
    <w:p w14:paraId="40D96B07" w14:textId="77777777" w:rsidR="00FA1EE6" w:rsidRPr="00C105E5" w:rsidRDefault="00FA1EE6" w:rsidP="00FA1EE6">
      <w:pPr>
        <w:spacing w:after="120" w:line="240" w:lineRule="auto"/>
        <w:contextualSpacing/>
        <w:jc w:val="both"/>
        <w:rPr>
          <w:rFonts w:eastAsia="Times New Roman"/>
        </w:rPr>
      </w:pPr>
    </w:p>
    <w:p w14:paraId="6FEBC202" w14:textId="77777777" w:rsidR="00FA1EE6" w:rsidRPr="00C105E5" w:rsidRDefault="00FA1EE6" w:rsidP="00FA1EE6">
      <w:pPr>
        <w:numPr>
          <w:ilvl w:val="1"/>
          <w:numId w:val="6"/>
        </w:numPr>
        <w:tabs>
          <w:tab w:val="left" w:pos="1420"/>
        </w:tabs>
        <w:spacing w:after="120" w:line="240" w:lineRule="auto"/>
        <w:ind w:left="1420" w:right="20" w:hanging="364"/>
        <w:contextualSpacing/>
        <w:jc w:val="both"/>
        <w:rPr>
          <w:rFonts w:eastAsia="Times New Roman"/>
        </w:rPr>
      </w:pPr>
      <w:r w:rsidRPr="00C105E5">
        <w:rPr>
          <w:rFonts w:eastAsia="Times New Roman"/>
        </w:rPr>
        <w:t>V neposlednom rade bude na prednáške predostretá problematika trestných činov proti iným právam a slobodám, konkrétne trestného činu nebezpečného vyhrážania, trestného činu nebezpečného prenasledovania, trestného činu výtržníctva, trestného činu kupliarstva a trestného činu opilstva.</w:t>
      </w:r>
    </w:p>
    <w:p w14:paraId="427EB818" w14:textId="77777777" w:rsidR="00FA1EE6" w:rsidRPr="00C105E5" w:rsidRDefault="00FA1EE6" w:rsidP="00FA1EE6">
      <w:pPr>
        <w:spacing w:after="120" w:line="240" w:lineRule="auto"/>
        <w:contextualSpacing/>
        <w:jc w:val="both"/>
        <w:rPr>
          <w:rFonts w:eastAsia="Times New Roman"/>
        </w:rPr>
      </w:pPr>
    </w:p>
    <w:p w14:paraId="2D7B6FFE" w14:textId="12300CA4" w:rsidR="00FA1EE6" w:rsidRPr="00C105E5" w:rsidRDefault="00FA1EE6" w:rsidP="006D36CF">
      <w:pPr>
        <w:numPr>
          <w:ilvl w:val="0"/>
          <w:numId w:val="6"/>
        </w:numPr>
        <w:tabs>
          <w:tab w:val="left" w:pos="700"/>
        </w:tabs>
        <w:spacing w:after="120" w:line="240" w:lineRule="auto"/>
        <w:ind w:left="700" w:hanging="364"/>
        <w:contextualSpacing/>
        <w:jc w:val="both"/>
        <w:rPr>
          <w:rFonts w:eastAsia="Times New Roman"/>
          <w:b/>
          <w:bCs/>
        </w:rPr>
      </w:pPr>
      <w:r w:rsidRPr="00C105E5">
        <w:rPr>
          <w:rFonts w:eastAsia="Times New Roman"/>
          <w:b/>
          <w:bCs/>
        </w:rPr>
        <w:t xml:space="preserve">Dokazovanie v trestnom konaní s akcentom na objasňovaní organizovanej trestnej činnosti (prof. JUDr. Ing. Adrián </w:t>
      </w:r>
      <w:proofErr w:type="spellStart"/>
      <w:r w:rsidRPr="00C105E5">
        <w:rPr>
          <w:rFonts w:eastAsia="Times New Roman"/>
          <w:b/>
          <w:bCs/>
        </w:rPr>
        <w:t>Jalč</w:t>
      </w:r>
      <w:proofErr w:type="spellEnd"/>
      <w:r w:rsidRPr="00C105E5">
        <w:rPr>
          <w:rFonts w:eastAsia="Times New Roman"/>
          <w:b/>
          <w:bCs/>
        </w:rPr>
        <w:t>, PhD.)</w:t>
      </w:r>
    </w:p>
    <w:p w14:paraId="73843637" w14:textId="77777777" w:rsidR="00FA1EE6" w:rsidRPr="00C105E5" w:rsidRDefault="00FA1EE6" w:rsidP="00FA1EE6">
      <w:pPr>
        <w:spacing w:after="120" w:line="240" w:lineRule="auto"/>
        <w:contextualSpacing/>
        <w:jc w:val="both"/>
        <w:rPr>
          <w:rFonts w:eastAsia="Times New Roman"/>
          <w:b/>
          <w:bCs/>
        </w:rPr>
      </w:pPr>
    </w:p>
    <w:p w14:paraId="3220DF1B" w14:textId="77777777" w:rsidR="00FA1EE6" w:rsidRPr="00C105E5" w:rsidRDefault="00FA1EE6" w:rsidP="00FA1EE6">
      <w:pPr>
        <w:numPr>
          <w:ilvl w:val="1"/>
          <w:numId w:val="6"/>
        </w:numPr>
        <w:tabs>
          <w:tab w:val="left" w:pos="1420"/>
        </w:tabs>
        <w:spacing w:after="120" w:line="240" w:lineRule="auto"/>
        <w:ind w:left="1420" w:right="20" w:hanging="364"/>
        <w:contextualSpacing/>
        <w:jc w:val="both"/>
        <w:rPr>
          <w:rFonts w:eastAsia="Times New Roman"/>
        </w:rPr>
      </w:pPr>
      <w:r w:rsidRPr="00C105E5">
        <w:rPr>
          <w:rFonts w:eastAsia="Times New Roman"/>
        </w:rPr>
        <w:t>V rámci predmetnej prednášky budú študentom predstavené hlavné atribúty na ktorých takpovediac stojí dokazovanie v trestnom konaní. Študenti si osvoja termíny ako dôkaz, dôkazné prostriedky, a to s dôrazom na výsluch obvineného a výsluch svedka.</w:t>
      </w:r>
    </w:p>
    <w:p w14:paraId="321BE3DA" w14:textId="77777777" w:rsidR="00FA1EE6" w:rsidRPr="00C105E5" w:rsidRDefault="00FA1EE6" w:rsidP="00FA1EE6">
      <w:pPr>
        <w:spacing w:after="120" w:line="240" w:lineRule="auto"/>
        <w:contextualSpacing/>
        <w:jc w:val="both"/>
        <w:rPr>
          <w:rFonts w:eastAsia="Times New Roman"/>
        </w:rPr>
      </w:pPr>
    </w:p>
    <w:p w14:paraId="73010240" w14:textId="77777777" w:rsidR="00FA1EE6" w:rsidRPr="00C105E5" w:rsidRDefault="00FA1EE6" w:rsidP="00FA1EE6">
      <w:pPr>
        <w:numPr>
          <w:ilvl w:val="1"/>
          <w:numId w:val="6"/>
        </w:numPr>
        <w:tabs>
          <w:tab w:val="left" w:pos="1420"/>
        </w:tabs>
        <w:spacing w:after="120" w:line="240" w:lineRule="auto"/>
        <w:ind w:left="1420" w:hanging="364"/>
        <w:contextualSpacing/>
        <w:jc w:val="both"/>
        <w:rPr>
          <w:rFonts w:eastAsia="Times New Roman"/>
        </w:rPr>
      </w:pPr>
      <w:r w:rsidRPr="00C105E5">
        <w:rPr>
          <w:rFonts w:eastAsia="Times New Roman"/>
        </w:rPr>
        <w:t>Druhá časť predmetnej prednášky bude pozostávať z informácii týkajúcich sa objasňovania organizovanej trestnej činnosti, a síce budú predstavené najčastejšie využívané informačno-technické a operatívno-pátracie prostriedky využívané za týmto účelom a v neposlednom rade bude matériu zahŕňať aj inštitút spolupracujúceho obvineného, ako možný, efektívny nástroj boja proti organizovanej trestnej činnosti.</w:t>
      </w:r>
    </w:p>
    <w:p w14:paraId="08C04C36" w14:textId="77777777" w:rsidR="00FA1EE6" w:rsidRPr="00C105E5" w:rsidRDefault="00FA1EE6" w:rsidP="00FA1EE6">
      <w:pPr>
        <w:spacing w:after="120" w:line="240" w:lineRule="auto"/>
        <w:contextualSpacing/>
        <w:jc w:val="both"/>
        <w:rPr>
          <w:rFonts w:eastAsia="Times New Roman"/>
        </w:rPr>
      </w:pPr>
    </w:p>
    <w:p w14:paraId="543869F0" w14:textId="00FF9031" w:rsidR="00FA1EE6" w:rsidRPr="00C105E5" w:rsidRDefault="00FA1EE6" w:rsidP="00FA1EE6">
      <w:pPr>
        <w:numPr>
          <w:ilvl w:val="0"/>
          <w:numId w:val="6"/>
        </w:numPr>
        <w:tabs>
          <w:tab w:val="left" w:pos="700"/>
        </w:tabs>
        <w:spacing w:after="120" w:line="240" w:lineRule="auto"/>
        <w:ind w:left="700" w:hanging="364"/>
        <w:contextualSpacing/>
        <w:jc w:val="both"/>
        <w:rPr>
          <w:rFonts w:eastAsia="Times New Roman"/>
          <w:b/>
          <w:bCs/>
        </w:rPr>
      </w:pPr>
      <w:r w:rsidRPr="00C105E5">
        <w:rPr>
          <w:rFonts w:eastAsia="Times New Roman"/>
          <w:b/>
          <w:bCs/>
        </w:rPr>
        <w:t>Základy trestného konania (doc. JUDr. Eva Szabová, PhD.)</w:t>
      </w:r>
    </w:p>
    <w:p w14:paraId="1345107B" w14:textId="77777777" w:rsidR="00FA1EE6" w:rsidRPr="00C105E5" w:rsidRDefault="00FA1EE6" w:rsidP="00FA1EE6">
      <w:pPr>
        <w:spacing w:after="120" w:line="240" w:lineRule="auto"/>
        <w:contextualSpacing/>
        <w:jc w:val="both"/>
        <w:rPr>
          <w:rFonts w:eastAsia="Times New Roman"/>
          <w:b/>
          <w:bCs/>
        </w:rPr>
      </w:pPr>
    </w:p>
    <w:p w14:paraId="5B95EE90" w14:textId="77777777" w:rsidR="00FA1EE6" w:rsidRPr="00C105E5" w:rsidRDefault="00FA1EE6" w:rsidP="00FA1EE6">
      <w:pPr>
        <w:numPr>
          <w:ilvl w:val="1"/>
          <w:numId w:val="6"/>
        </w:numPr>
        <w:tabs>
          <w:tab w:val="left" w:pos="1420"/>
        </w:tabs>
        <w:spacing w:after="120" w:line="240" w:lineRule="auto"/>
        <w:ind w:left="1420" w:right="20" w:hanging="364"/>
        <w:contextualSpacing/>
        <w:jc w:val="both"/>
        <w:rPr>
          <w:rFonts w:eastAsia="Times New Roman"/>
        </w:rPr>
      </w:pPr>
      <w:r w:rsidRPr="00C105E5">
        <w:rPr>
          <w:rFonts w:eastAsia="Times New Roman"/>
        </w:rPr>
        <w:t>Prednáška sa zameria na základné aspekty trestného práva procesného, konkrétne trestného konania. Vysvetlené budú základné postupy v trestnom konaní, aby poslucháč získal prehľad o spôsobe vedenia trestného konania. Pozornosť bude venovaná aj hranici medzi správnym a trestným konaním.</w:t>
      </w:r>
    </w:p>
    <w:p w14:paraId="137B63DA" w14:textId="77777777" w:rsidR="00FA1EE6" w:rsidRPr="00C105E5" w:rsidRDefault="00FA1EE6" w:rsidP="00FA1EE6">
      <w:pPr>
        <w:tabs>
          <w:tab w:val="left" w:pos="1420"/>
        </w:tabs>
        <w:spacing w:after="120" w:line="240" w:lineRule="auto"/>
        <w:ind w:left="1420" w:right="20"/>
        <w:contextualSpacing/>
        <w:jc w:val="both"/>
        <w:rPr>
          <w:rFonts w:eastAsia="Times New Roman"/>
        </w:rPr>
      </w:pPr>
    </w:p>
    <w:p w14:paraId="21EDE6C7" w14:textId="2B327963" w:rsidR="00FA1EE6" w:rsidRPr="00C105E5" w:rsidRDefault="00FA1EE6" w:rsidP="00FA1EE6">
      <w:pPr>
        <w:numPr>
          <w:ilvl w:val="0"/>
          <w:numId w:val="7"/>
        </w:numPr>
        <w:tabs>
          <w:tab w:val="left" w:pos="700"/>
        </w:tabs>
        <w:spacing w:after="120" w:line="240" w:lineRule="auto"/>
        <w:ind w:left="700" w:hanging="364"/>
        <w:contextualSpacing/>
        <w:jc w:val="both"/>
        <w:rPr>
          <w:rFonts w:eastAsia="Times New Roman"/>
          <w:b/>
          <w:bCs/>
        </w:rPr>
      </w:pPr>
      <w:bookmarkStart w:id="9" w:name="page2"/>
      <w:bookmarkEnd w:id="9"/>
      <w:r w:rsidRPr="00C105E5">
        <w:rPr>
          <w:rFonts w:eastAsia="Times New Roman"/>
          <w:b/>
          <w:bCs/>
        </w:rPr>
        <w:t>Kriminologická analýza násilnej a mravnostnej kriminality (JUDr. Štefan Zeman, PhD.)</w:t>
      </w:r>
    </w:p>
    <w:p w14:paraId="3EBB1950" w14:textId="77777777" w:rsidR="00FA1EE6" w:rsidRPr="00C105E5" w:rsidRDefault="00FA1EE6" w:rsidP="00FA1EE6">
      <w:pPr>
        <w:spacing w:after="120" w:line="240" w:lineRule="auto"/>
        <w:contextualSpacing/>
        <w:jc w:val="both"/>
        <w:rPr>
          <w:rFonts w:eastAsia="Times New Roman"/>
          <w:b/>
          <w:bCs/>
        </w:rPr>
      </w:pPr>
    </w:p>
    <w:p w14:paraId="2AC6F4AB" w14:textId="77777777" w:rsidR="00FA1EE6" w:rsidRPr="00C105E5" w:rsidRDefault="00FA1EE6" w:rsidP="00FA1EE6">
      <w:pPr>
        <w:numPr>
          <w:ilvl w:val="1"/>
          <w:numId w:val="7"/>
        </w:numPr>
        <w:tabs>
          <w:tab w:val="left" w:pos="1420"/>
        </w:tabs>
        <w:spacing w:after="120" w:line="240" w:lineRule="auto"/>
        <w:ind w:left="1420" w:hanging="364"/>
        <w:contextualSpacing/>
        <w:jc w:val="both"/>
        <w:rPr>
          <w:rFonts w:eastAsia="Times New Roman"/>
        </w:rPr>
      </w:pPr>
      <w:r w:rsidRPr="00C105E5">
        <w:rPr>
          <w:rFonts w:eastAsia="Times New Roman"/>
        </w:rPr>
        <w:t xml:space="preserve">Rozbor pojmu násilná a mravnostná kriminalita s osobitným akcentom na trestné činy proti životu (napr. úkladná vražda, vražda, zabitie, usmrtenie) a trestné činy proti ľudskej dôstojnosti (napr. znásilnenie, sexuálne násilie, sexuálne zneužívanie, taktiež bude pozornosť venovaná aj problematike prostitúcie), na typické črty páchateľov predmetných kriminalít, na štatistické ukazovatele a na </w:t>
      </w:r>
      <w:r w:rsidRPr="00C105E5">
        <w:rPr>
          <w:rFonts w:eastAsia="Times New Roman"/>
        </w:rPr>
        <w:lastRenderedPageBreak/>
        <w:t>dynamiku vývoja násilnej a mravnostnej kriminality a na možnosti ich prevencie, s osobitným dôrazom na prevenciu pre seniorov.</w:t>
      </w:r>
    </w:p>
    <w:p w14:paraId="2DA51F76" w14:textId="77777777" w:rsidR="00FA1EE6" w:rsidRPr="00C105E5" w:rsidRDefault="00FA1EE6" w:rsidP="00FA1EE6">
      <w:pPr>
        <w:spacing w:after="120" w:line="240" w:lineRule="auto"/>
        <w:contextualSpacing/>
        <w:jc w:val="both"/>
        <w:rPr>
          <w:rFonts w:eastAsia="Times New Roman"/>
        </w:rPr>
      </w:pPr>
    </w:p>
    <w:p w14:paraId="32B4B574" w14:textId="77777777" w:rsidR="00FA1EE6" w:rsidRPr="00C105E5" w:rsidRDefault="00FA1EE6" w:rsidP="00FA1EE6">
      <w:pPr>
        <w:spacing w:after="120" w:line="240" w:lineRule="auto"/>
        <w:ind w:left="1420" w:right="20"/>
        <w:contextualSpacing/>
        <w:jc w:val="both"/>
        <w:rPr>
          <w:rFonts w:eastAsia="Times New Roman"/>
        </w:rPr>
      </w:pPr>
      <w:r w:rsidRPr="00C105E5">
        <w:rPr>
          <w:rFonts w:eastAsia="Times New Roman"/>
        </w:rPr>
        <w:t>Pozornosť bude taktiež venovaná aj exemplárnym kriminálnym prípadom zo Slovenska a zo zahraničia.</w:t>
      </w:r>
    </w:p>
    <w:p w14:paraId="59A1F6D6" w14:textId="77777777" w:rsidR="00FA1EE6" w:rsidRPr="00C105E5" w:rsidRDefault="00FA1EE6" w:rsidP="00FA1EE6">
      <w:pPr>
        <w:spacing w:after="120" w:line="240" w:lineRule="auto"/>
        <w:contextualSpacing/>
        <w:jc w:val="both"/>
        <w:rPr>
          <w:rFonts w:eastAsia="Times New Roman"/>
        </w:rPr>
      </w:pPr>
    </w:p>
    <w:p w14:paraId="35874576" w14:textId="57D5157E" w:rsidR="00FA1EE6" w:rsidRPr="00C105E5" w:rsidRDefault="00FA1EE6" w:rsidP="00FA1EE6">
      <w:pPr>
        <w:numPr>
          <w:ilvl w:val="0"/>
          <w:numId w:val="7"/>
        </w:numPr>
        <w:tabs>
          <w:tab w:val="left" w:pos="700"/>
        </w:tabs>
        <w:spacing w:after="120" w:line="240" w:lineRule="auto"/>
        <w:ind w:left="700" w:hanging="364"/>
        <w:contextualSpacing/>
        <w:jc w:val="both"/>
        <w:rPr>
          <w:rFonts w:eastAsia="Times New Roman"/>
          <w:b/>
          <w:bCs/>
        </w:rPr>
      </w:pPr>
      <w:r w:rsidRPr="00C105E5">
        <w:rPr>
          <w:rFonts w:eastAsia="Times New Roman"/>
          <w:b/>
          <w:bCs/>
        </w:rPr>
        <w:t>Kontrola kriminality s akcentom na trestnú represiu a trestnú politiku štátu (JUDr. Štefan Zeman, PhD.)</w:t>
      </w:r>
    </w:p>
    <w:p w14:paraId="218091EA" w14:textId="77777777" w:rsidR="00FA1EE6" w:rsidRPr="00C105E5" w:rsidRDefault="00FA1EE6" w:rsidP="00FA1EE6">
      <w:pPr>
        <w:spacing w:after="120" w:line="240" w:lineRule="auto"/>
        <w:contextualSpacing/>
        <w:jc w:val="both"/>
        <w:rPr>
          <w:rFonts w:eastAsia="Times New Roman"/>
          <w:b/>
          <w:bCs/>
        </w:rPr>
      </w:pPr>
    </w:p>
    <w:p w14:paraId="7FB7D85B" w14:textId="50742369" w:rsidR="00FA1EE6" w:rsidRPr="006F77C2" w:rsidRDefault="00FA1EE6" w:rsidP="006F77C2">
      <w:pPr>
        <w:numPr>
          <w:ilvl w:val="1"/>
          <w:numId w:val="7"/>
        </w:numPr>
        <w:tabs>
          <w:tab w:val="left" w:pos="1420"/>
        </w:tabs>
        <w:spacing w:after="0" w:line="240" w:lineRule="auto"/>
        <w:ind w:left="1420" w:hanging="364"/>
        <w:contextualSpacing/>
        <w:jc w:val="both"/>
        <w:rPr>
          <w:rFonts w:eastAsia="Times New Roman"/>
        </w:rPr>
      </w:pPr>
      <w:r w:rsidRPr="00C105E5">
        <w:rPr>
          <w:rFonts w:eastAsia="Times New Roman"/>
        </w:rPr>
        <w:t>Prednáška bude venovaná jednak možnostiam kontroly kriminality prostredníctvom rôznych preventívnych stratégií, ako aj prostredníctvom trestnej represie, ktorá sa odzrkadľuje v trestnej politike štátu. Vysvetlíme si účel a funkcie trestu, analyzujeme systém trestnoprávnych sankcií v SR, porovnáme</w:t>
      </w:r>
    </w:p>
    <w:p w14:paraId="4AF40F0C" w14:textId="77777777" w:rsidR="00FA1EE6" w:rsidRPr="00C105E5" w:rsidRDefault="00FA1EE6" w:rsidP="006F77C2">
      <w:pPr>
        <w:spacing w:after="0" w:line="240" w:lineRule="auto"/>
        <w:ind w:left="1420"/>
        <w:contextualSpacing/>
        <w:jc w:val="both"/>
      </w:pPr>
      <w:r w:rsidRPr="00C105E5">
        <w:rPr>
          <w:rFonts w:eastAsia="Times New Roman"/>
        </w:rPr>
        <w:t xml:space="preserve">model tzv. </w:t>
      </w:r>
      <w:proofErr w:type="spellStart"/>
      <w:r w:rsidRPr="00C105E5">
        <w:rPr>
          <w:rFonts w:eastAsia="Times New Roman"/>
        </w:rPr>
        <w:t>retributívnej</w:t>
      </w:r>
      <w:proofErr w:type="spellEnd"/>
      <w:r w:rsidRPr="00C105E5">
        <w:rPr>
          <w:rFonts w:eastAsia="Times New Roman"/>
        </w:rPr>
        <w:t xml:space="preserve"> a </w:t>
      </w:r>
      <w:proofErr w:type="spellStart"/>
      <w:r w:rsidRPr="00C105E5">
        <w:rPr>
          <w:rFonts w:eastAsia="Times New Roman"/>
        </w:rPr>
        <w:t>restoratívnej</w:t>
      </w:r>
      <w:proofErr w:type="spellEnd"/>
      <w:r w:rsidRPr="00C105E5">
        <w:rPr>
          <w:rFonts w:eastAsia="Times New Roman"/>
        </w:rPr>
        <w:t xml:space="preserve"> justície, ich kladné stránky aj limity. V prednáške bude osobitný priestor venovaný trestu odňatia slobody a alternatívnym možnostiam riešenia trestných vecí v systéme slovenského trestného práva, vrátane problematiky elektronického monitoringu osôb. Prednáška sa dotkne aj problematiky trestu smrti. Napokon bude priestor aj pre diskusiu a vzájomnú výmenu názorov.</w:t>
      </w:r>
    </w:p>
    <w:p w14:paraId="6E9C25C5" w14:textId="77777777" w:rsidR="00C6275D" w:rsidRPr="00C105E5" w:rsidRDefault="00C6275D" w:rsidP="00FA1EE6">
      <w:pPr>
        <w:tabs>
          <w:tab w:val="left" w:pos="1418"/>
          <w:tab w:val="left" w:pos="1985"/>
        </w:tabs>
        <w:spacing w:after="120" w:line="240" w:lineRule="auto"/>
        <w:ind w:left="567"/>
        <w:contextualSpacing/>
        <w:jc w:val="both"/>
      </w:pPr>
    </w:p>
    <w:sectPr w:rsidR="00C6275D" w:rsidRPr="00C105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3C6C"/>
    <w:multiLevelType w:val="hybridMultilevel"/>
    <w:tmpl w:val="C590B0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3B92E44"/>
    <w:multiLevelType w:val="hybridMultilevel"/>
    <w:tmpl w:val="2A3A58E0"/>
    <w:lvl w:ilvl="0" w:tplc="0809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48EE141C"/>
    <w:multiLevelType w:val="hybridMultilevel"/>
    <w:tmpl w:val="628AE310"/>
    <w:lvl w:ilvl="0" w:tplc="DE5602D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11960A1"/>
    <w:multiLevelType w:val="hybridMultilevel"/>
    <w:tmpl w:val="4F525C6A"/>
    <w:lvl w:ilvl="0" w:tplc="A7284306">
      <w:start w:val="1"/>
      <w:numFmt w:val="decimal"/>
      <w:lvlText w:val="%1."/>
      <w:lvlJc w:val="left"/>
      <w:pPr>
        <w:ind w:left="720" w:hanging="360"/>
      </w:pPr>
      <w:rPr>
        <w:b/>
        <w:bCs/>
      </w:rPr>
    </w:lvl>
    <w:lvl w:ilvl="1" w:tplc="FF029920">
      <w:start w:val="1"/>
      <w:numFmt w:val="lowerLetter"/>
      <w:lvlText w:val="%2."/>
      <w:lvlJc w:val="left"/>
      <w:pPr>
        <w:ind w:left="1440" w:hanging="360"/>
      </w:pPr>
      <w:rPr>
        <w:b w:val="0"/>
        <w:bCs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43C9869"/>
    <w:multiLevelType w:val="hybridMultilevel"/>
    <w:tmpl w:val="7D96481C"/>
    <w:lvl w:ilvl="0" w:tplc="D44ABAF8">
      <w:start w:val="1"/>
      <w:numFmt w:val="decimal"/>
      <w:lvlText w:val="%1."/>
      <w:lvlJc w:val="left"/>
      <w:pPr>
        <w:ind w:left="0" w:firstLine="0"/>
      </w:pPr>
    </w:lvl>
    <w:lvl w:ilvl="1" w:tplc="75A26B8C">
      <w:start w:val="1"/>
      <w:numFmt w:val="lowerLetter"/>
      <w:lvlText w:val="%2."/>
      <w:lvlJc w:val="left"/>
      <w:pPr>
        <w:ind w:left="0" w:firstLine="0"/>
      </w:pPr>
    </w:lvl>
    <w:lvl w:ilvl="2" w:tplc="49ACA25C">
      <w:numFmt w:val="decimal"/>
      <w:lvlText w:val=""/>
      <w:lvlJc w:val="left"/>
      <w:pPr>
        <w:ind w:left="0" w:firstLine="0"/>
      </w:pPr>
    </w:lvl>
    <w:lvl w:ilvl="3" w:tplc="489E404E">
      <w:numFmt w:val="decimal"/>
      <w:lvlText w:val=""/>
      <w:lvlJc w:val="left"/>
      <w:pPr>
        <w:ind w:left="0" w:firstLine="0"/>
      </w:pPr>
    </w:lvl>
    <w:lvl w:ilvl="4" w:tplc="74CE705E">
      <w:numFmt w:val="decimal"/>
      <w:lvlText w:val=""/>
      <w:lvlJc w:val="left"/>
      <w:pPr>
        <w:ind w:left="0" w:firstLine="0"/>
      </w:pPr>
    </w:lvl>
    <w:lvl w:ilvl="5" w:tplc="41D283DA">
      <w:numFmt w:val="decimal"/>
      <w:lvlText w:val=""/>
      <w:lvlJc w:val="left"/>
      <w:pPr>
        <w:ind w:left="0" w:firstLine="0"/>
      </w:pPr>
    </w:lvl>
    <w:lvl w:ilvl="6" w:tplc="CD04AD58">
      <w:numFmt w:val="decimal"/>
      <w:lvlText w:val=""/>
      <w:lvlJc w:val="left"/>
      <w:pPr>
        <w:ind w:left="0" w:firstLine="0"/>
      </w:pPr>
    </w:lvl>
    <w:lvl w:ilvl="7" w:tplc="97784124">
      <w:numFmt w:val="decimal"/>
      <w:lvlText w:val=""/>
      <w:lvlJc w:val="left"/>
      <w:pPr>
        <w:ind w:left="0" w:firstLine="0"/>
      </w:pPr>
    </w:lvl>
    <w:lvl w:ilvl="8" w:tplc="886C1FE4">
      <w:numFmt w:val="decimal"/>
      <w:lvlText w:val=""/>
      <w:lvlJc w:val="left"/>
      <w:pPr>
        <w:ind w:left="0" w:firstLine="0"/>
      </w:pPr>
    </w:lvl>
  </w:abstractNum>
  <w:abstractNum w:abstractNumId="5" w15:restartNumberingAfterBreak="0">
    <w:nsid w:val="66334873"/>
    <w:multiLevelType w:val="hybridMultilevel"/>
    <w:tmpl w:val="EA74E258"/>
    <w:lvl w:ilvl="0" w:tplc="E9D05ECC">
      <w:start w:val="6"/>
      <w:numFmt w:val="decimal"/>
      <w:lvlText w:val="%1."/>
      <w:lvlJc w:val="left"/>
      <w:pPr>
        <w:ind w:left="0" w:firstLine="0"/>
      </w:pPr>
    </w:lvl>
    <w:lvl w:ilvl="1" w:tplc="50B487EE">
      <w:start w:val="1"/>
      <w:numFmt w:val="lowerLetter"/>
      <w:lvlText w:val="%2."/>
      <w:lvlJc w:val="left"/>
      <w:pPr>
        <w:ind w:left="0" w:firstLine="0"/>
      </w:pPr>
    </w:lvl>
    <w:lvl w:ilvl="2" w:tplc="53ECDE3E">
      <w:numFmt w:val="decimal"/>
      <w:lvlText w:val=""/>
      <w:lvlJc w:val="left"/>
      <w:pPr>
        <w:ind w:left="0" w:firstLine="0"/>
      </w:pPr>
    </w:lvl>
    <w:lvl w:ilvl="3" w:tplc="AAA4C99C">
      <w:numFmt w:val="decimal"/>
      <w:lvlText w:val=""/>
      <w:lvlJc w:val="left"/>
      <w:pPr>
        <w:ind w:left="0" w:firstLine="0"/>
      </w:pPr>
    </w:lvl>
    <w:lvl w:ilvl="4" w:tplc="DD103F60">
      <w:numFmt w:val="decimal"/>
      <w:lvlText w:val=""/>
      <w:lvlJc w:val="left"/>
      <w:pPr>
        <w:ind w:left="0" w:firstLine="0"/>
      </w:pPr>
    </w:lvl>
    <w:lvl w:ilvl="5" w:tplc="CD4A24AA">
      <w:numFmt w:val="decimal"/>
      <w:lvlText w:val=""/>
      <w:lvlJc w:val="left"/>
      <w:pPr>
        <w:ind w:left="0" w:firstLine="0"/>
      </w:pPr>
    </w:lvl>
    <w:lvl w:ilvl="6" w:tplc="EFDEA6C8">
      <w:numFmt w:val="decimal"/>
      <w:lvlText w:val=""/>
      <w:lvlJc w:val="left"/>
      <w:pPr>
        <w:ind w:left="0" w:firstLine="0"/>
      </w:pPr>
    </w:lvl>
    <w:lvl w:ilvl="7" w:tplc="CF7C45DC">
      <w:numFmt w:val="decimal"/>
      <w:lvlText w:val=""/>
      <w:lvlJc w:val="left"/>
      <w:pPr>
        <w:ind w:left="0" w:firstLine="0"/>
      </w:pPr>
    </w:lvl>
    <w:lvl w:ilvl="8" w:tplc="86C4A05A">
      <w:numFmt w:val="decimal"/>
      <w:lvlText w:val=""/>
      <w:lvlJc w:val="left"/>
      <w:pPr>
        <w:ind w:left="0" w:firstLine="0"/>
      </w:pPr>
    </w:lvl>
  </w:abstractNum>
  <w:abstractNum w:abstractNumId="6" w15:restartNumberingAfterBreak="0">
    <w:nsid w:val="7DCC556F"/>
    <w:multiLevelType w:val="hybridMultilevel"/>
    <w:tmpl w:val="97D077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1"/>
  </w:num>
  <w:num w:numId="6">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5"/>
    <w:lvlOverride w:ilvl="0">
      <w:startOverride w:val="6"/>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F9"/>
    <w:rsid w:val="00016D93"/>
    <w:rsid w:val="00126814"/>
    <w:rsid w:val="00132FC4"/>
    <w:rsid w:val="001C2AA4"/>
    <w:rsid w:val="002378B2"/>
    <w:rsid w:val="00312BAB"/>
    <w:rsid w:val="00334A74"/>
    <w:rsid w:val="00403C51"/>
    <w:rsid w:val="00576BAA"/>
    <w:rsid w:val="005B29B2"/>
    <w:rsid w:val="00604FD3"/>
    <w:rsid w:val="006B3C0C"/>
    <w:rsid w:val="006F5BFF"/>
    <w:rsid w:val="006F77C2"/>
    <w:rsid w:val="00775AF9"/>
    <w:rsid w:val="007B32C0"/>
    <w:rsid w:val="008173DE"/>
    <w:rsid w:val="00831047"/>
    <w:rsid w:val="00833747"/>
    <w:rsid w:val="009F004F"/>
    <w:rsid w:val="00BB73D5"/>
    <w:rsid w:val="00BC650C"/>
    <w:rsid w:val="00C01E5A"/>
    <w:rsid w:val="00C105E5"/>
    <w:rsid w:val="00C6275D"/>
    <w:rsid w:val="00CA5501"/>
    <w:rsid w:val="00D20338"/>
    <w:rsid w:val="00D3522C"/>
    <w:rsid w:val="00DB4781"/>
    <w:rsid w:val="00E86D1B"/>
    <w:rsid w:val="00FA1E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37ED5"/>
  <w15:docId w15:val="{1C3BA1F7-BE22-470C-80C1-8D85E3C2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75AF9"/>
    <w:pPr>
      <w:ind w:left="720"/>
      <w:contextualSpacing/>
    </w:pPr>
  </w:style>
  <w:style w:type="paragraph" w:styleId="Hlavika">
    <w:name w:val="header"/>
    <w:basedOn w:val="Normlny"/>
    <w:link w:val="HlavikaChar"/>
    <w:semiHidden/>
    <w:unhideWhenUsed/>
    <w:rsid w:val="00D3522C"/>
    <w:pPr>
      <w:tabs>
        <w:tab w:val="center" w:pos="4536"/>
        <w:tab w:val="right" w:pos="9072"/>
      </w:tabs>
      <w:spacing w:after="0" w:line="240" w:lineRule="auto"/>
      <w:jc w:val="both"/>
    </w:pPr>
    <w:rPr>
      <w:rFonts w:ascii="Arial" w:eastAsia="Times New Roman" w:hAnsi="Arial"/>
      <w:sz w:val="20"/>
      <w:szCs w:val="20"/>
      <w:lang w:eastAsia="sk-SK"/>
    </w:rPr>
  </w:style>
  <w:style w:type="character" w:customStyle="1" w:styleId="HlavikaChar">
    <w:name w:val="Hlavička Char"/>
    <w:basedOn w:val="Predvolenpsmoodseku"/>
    <w:link w:val="Hlavika"/>
    <w:semiHidden/>
    <w:rsid w:val="00D3522C"/>
    <w:rPr>
      <w:rFonts w:ascii="Arial" w:eastAsia="Times New Roman" w:hAnsi="Arial"/>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8498">
      <w:bodyDiv w:val="1"/>
      <w:marLeft w:val="0"/>
      <w:marRight w:val="0"/>
      <w:marTop w:val="0"/>
      <w:marBottom w:val="0"/>
      <w:divBdr>
        <w:top w:val="none" w:sz="0" w:space="0" w:color="auto"/>
        <w:left w:val="none" w:sz="0" w:space="0" w:color="auto"/>
        <w:bottom w:val="none" w:sz="0" w:space="0" w:color="auto"/>
        <w:right w:val="none" w:sz="0" w:space="0" w:color="auto"/>
      </w:divBdr>
    </w:div>
    <w:div w:id="376786293">
      <w:bodyDiv w:val="1"/>
      <w:marLeft w:val="0"/>
      <w:marRight w:val="0"/>
      <w:marTop w:val="0"/>
      <w:marBottom w:val="0"/>
      <w:divBdr>
        <w:top w:val="none" w:sz="0" w:space="0" w:color="auto"/>
        <w:left w:val="none" w:sz="0" w:space="0" w:color="auto"/>
        <w:bottom w:val="none" w:sz="0" w:space="0" w:color="auto"/>
        <w:right w:val="none" w:sz="0" w:space="0" w:color="auto"/>
      </w:divBdr>
    </w:div>
    <w:div w:id="819813933">
      <w:bodyDiv w:val="1"/>
      <w:marLeft w:val="0"/>
      <w:marRight w:val="0"/>
      <w:marTop w:val="0"/>
      <w:marBottom w:val="0"/>
      <w:divBdr>
        <w:top w:val="none" w:sz="0" w:space="0" w:color="auto"/>
        <w:left w:val="none" w:sz="0" w:space="0" w:color="auto"/>
        <w:bottom w:val="none" w:sz="0" w:space="0" w:color="auto"/>
        <w:right w:val="none" w:sz="0" w:space="0" w:color="auto"/>
      </w:divBdr>
    </w:div>
    <w:div w:id="101072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1265</Words>
  <Characters>7215</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szabová</dc:creator>
  <cp:lastModifiedBy>Tibenská Zuzana</cp:lastModifiedBy>
  <cp:revision>7</cp:revision>
  <cp:lastPrinted>2020-02-25T09:29:00Z</cp:lastPrinted>
  <dcterms:created xsi:type="dcterms:W3CDTF">2024-04-18T07:28:00Z</dcterms:created>
  <dcterms:modified xsi:type="dcterms:W3CDTF">2024-04-24T11:03:00Z</dcterms:modified>
</cp:coreProperties>
</file>