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C" w:rsidRDefault="00EA68FC" w:rsidP="00EA68FC">
      <w:pPr>
        <w:spacing w:line="276" w:lineRule="auto"/>
        <w:jc w:val="center"/>
        <w:rPr>
          <w:rFonts w:ascii="Arial" w:eastAsia="Times New Roman" w:hAnsi="Arial" w:cs="Arial"/>
          <w:sz w:val="20"/>
          <w:szCs w:val="20"/>
        </w:rPr>
      </w:pPr>
    </w:p>
    <w:p w:rsidR="00E92FEC" w:rsidRPr="00653A0A" w:rsidRDefault="00E92FEC" w:rsidP="00EA68FC">
      <w:pPr>
        <w:spacing w:line="276" w:lineRule="auto"/>
        <w:jc w:val="right"/>
        <w:rPr>
          <w:rFonts w:ascii="Arial" w:eastAsia="Times New Roman" w:hAnsi="Arial" w:cs="Arial"/>
          <w:sz w:val="20"/>
          <w:szCs w:val="20"/>
        </w:rPr>
      </w:pPr>
      <w:r>
        <w:rPr>
          <w:rFonts w:ascii="Arial" w:eastAsia="Times New Roman" w:hAnsi="Arial" w:cs="Arial"/>
          <w:sz w:val="20"/>
          <w:szCs w:val="20"/>
        </w:rPr>
        <w:t>Bratislava, 7. marca 2016</w:t>
      </w:r>
    </w:p>
    <w:p w:rsidR="00E92FEC" w:rsidRPr="00653A0A" w:rsidRDefault="00E92FEC" w:rsidP="00E92FEC">
      <w:pPr>
        <w:spacing w:line="276" w:lineRule="auto"/>
        <w:jc w:val="right"/>
        <w:rPr>
          <w:rFonts w:ascii="Arial" w:eastAsia="Times New Roman" w:hAnsi="Arial" w:cs="Arial"/>
          <w:sz w:val="20"/>
          <w:szCs w:val="20"/>
        </w:rPr>
      </w:pPr>
    </w:p>
    <w:p w:rsidR="00E92FEC" w:rsidRPr="00653A0A" w:rsidRDefault="00E92FEC" w:rsidP="00E92FEC">
      <w:pPr>
        <w:spacing w:line="276" w:lineRule="auto"/>
        <w:jc w:val="right"/>
        <w:rPr>
          <w:rFonts w:ascii="Arial" w:eastAsia="Times New Roman" w:hAnsi="Arial" w:cs="Arial"/>
          <w:sz w:val="20"/>
          <w:szCs w:val="20"/>
        </w:rPr>
      </w:pPr>
    </w:p>
    <w:p w:rsidR="00E92FEC" w:rsidRPr="00653A0A" w:rsidRDefault="00E92FEC" w:rsidP="00E92FEC">
      <w:pPr>
        <w:ind w:firstLine="708"/>
        <w:jc w:val="both"/>
        <w:rPr>
          <w:rFonts w:ascii="Arial" w:eastAsia="Calibri" w:hAnsi="Arial" w:cs="Arial"/>
          <w:sz w:val="20"/>
          <w:szCs w:val="20"/>
        </w:rPr>
      </w:pPr>
      <w:r w:rsidRPr="00653A0A">
        <w:rPr>
          <w:rFonts w:ascii="Arial" w:eastAsia="Calibri" w:hAnsi="Arial" w:cs="Arial"/>
          <w:sz w:val="20"/>
          <w:szCs w:val="20"/>
        </w:rPr>
        <w:t>Nadácia Tatra banky je tu pre všetkých, ktorí sa chcú stále zlepšovať, vzdelávať a v živote niečo dosiahnuť. Prostredníctvom programov a grantov našej Nadácie prinášame nové inšpiratívne stretnutia s výnimočnými ľuďmi, podporujeme najlepších študentov a vytvárame atraktívne príležitosti na zvyšovanie kvality vzdelania. Ak chcete na sebe pracovať a rozvíjať sa v tom, v čom ste naozaj dobrí, my vás veľmi radi podporíme.</w:t>
      </w:r>
    </w:p>
    <w:p w:rsidR="00E92FEC" w:rsidRPr="00653A0A" w:rsidRDefault="00E92FEC" w:rsidP="00E92FEC">
      <w:pPr>
        <w:jc w:val="both"/>
        <w:rPr>
          <w:rFonts w:ascii="Arial" w:eastAsia="Calibri" w:hAnsi="Arial" w:cs="Arial"/>
          <w:color w:val="000000"/>
          <w:sz w:val="20"/>
          <w:szCs w:val="20"/>
        </w:rPr>
      </w:pPr>
    </w:p>
    <w:p w:rsidR="00E92FEC" w:rsidRPr="00653A0A" w:rsidRDefault="00E92FEC" w:rsidP="00E92FEC">
      <w:pPr>
        <w:jc w:val="both"/>
        <w:rPr>
          <w:rFonts w:ascii="Arial" w:eastAsia="Calibri" w:hAnsi="Arial" w:cs="Arial"/>
          <w:sz w:val="20"/>
          <w:szCs w:val="20"/>
        </w:rPr>
      </w:pPr>
      <w:r w:rsidRPr="00653A0A">
        <w:rPr>
          <w:rFonts w:ascii="Arial" w:eastAsia="Calibri" w:hAnsi="Arial" w:cs="Arial"/>
          <w:sz w:val="20"/>
          <w:szCs w:val="20"/>
        </w:rPr>
        <w:t>Nadácia Tatra banky prostredníctvom programov a grantov dlhodobo pomáha zlepšovať kvalitu vzdelávania a na Slovensko prináša svetových vedeckých odborníkov.</w:t>
      </w:r>
    </w:p>
    <w:p w:rsidR="00E92FEC" w:rsidRPr="00653A0A" w:rsidRDefault="00E92FEC" w:rsidP="00E92FEC">
      <w:pPr>
        <w:jc w:val="both"/>
        <w:rPr>
          <w:rFonts w:ascii="Arial" w:eastAsia="Calibri" w:hAnsi="Arial" w:cs="Arial"/>
          <w:color w:val="000000"/>
          <w:sz w:val="20"/>
          <w:szCs w:val="20"/>
        </w:rPr>
      </w:pPr>
    </w:p>
    <w:p w:rsidR="00E92FEC" w:rsidRDefault="00E92FEC" w:rsidP="00E92FEC">
      <w:pPr>
        <w:autoSpaceDE w:val="0"/>
        <w:autoSpaceDN w:val="0"/>
        <w:adjustRightInd w:val="0"/>
        <w:rPr>
          <w:rFonts w:ascii="NimbusSansDOT-Bold" w:hAnsi="NimbusSansDOT-Bold" w:cs="NimbusSansDOT-Bold"/>
          <w:b/>
          <w:bCs/>
          <w:color w:val="003874"/>
          <w:sz w:val="19"/>
          <w:szCs w:val="19"/>
        </w:rPr>
      </w:pPr>
      <w:r>
        <w:rPr>
          <w:rFonts w:ascii="NimbusSansDOT-Bold" w:hAnsi="NimbusSansDOT-Bold" w:cs="NimbusSansDOT-Bold"/>
          <w:b/>
          <w:bCs/>
          <w:color w:val="003874"/>
          <w:sz w:val="19"/>
          <w:szCs w:val="19"/>
        </w:rPr>
        <w:t>V roku 2015 sme v rámci grantových programov</w:t>
      </w:r>
      <w:r>
        <w:rPr>
          <w:rFonts w:ascii="NimbusSansDOT-Bold" w:hAnsi="NimbusSansDOT-Bold" w:cs="NimbusSansDOT-Bold"/>
          <w:b/>
          <w:bCs/>
          <w:color w:val="003874"/>
          <w:sz w:val="19"/>
          <w:szCs w:val="19"/>
        </w:rPr>
        <w:t xml:space="preserve"> </w:t>
      </w:r>
      <w:r>
        <w:rPr>
          <w:rFonts w:ascii="NimbusSansDOT-Bold" w:hAnsi="NimbusSansDOT-Bold" w:cs="NimbusSansDOT-Bold"/>
          <w:b/>
          <w:bCs/>
          <w:color w:val="003874"/>
          <w:sz w:val="19"/>
          <w:szCs w:val="19"/>
        </w:rPr>
        <w:t>podporili spolu 266 projektov v celkovej výške</w:t>
      </w:r>
    </w:p>
    <w:p w:rsidR="00E92FEC" w:rsidRDefault="00E92FEC" w:rsidP="00E92FEC">
      <w:pPr>
        <w:jc w:val="both"/>
        <w:rPr>
          <w:rFonts w:ascii="NimbusSansDOT-Bold" w:hAnsi="NimbusSansDOT-Bold" w:cs="NimbusSansDOT-Bold"/>
          <w:b/>
          <w:bCs/>
          <w:color w:val="003874"/>
          <w:sz w:val="19"/>
          <w:szCs w:val="19"/>
        </w:rPr>
      </w:pPr>
      <w:r>
        <w:rPr>
          <w:rFonts w:ascii="NimbusSansDOT-Bold" w:hAnsi="NimbusSansDOT-Bold" w:cs="NimbusSansDOT-Bold"/>
          <w:b/>
          <w:bCs/>
          <w:color w:val="003874"/>
          <w:sz w:val="19"/>
          <w:szCs w:val="19"/>
        </w:rPr>
        <w:t>371 831 EUR.</w:t>
      </w:r>
    </w:p>
    <w:p w:rsidR="00E92FEC" w:rsidRPr="00653A0A" w:rsidRDefault="00E92FEC" w:rsidP="00E92FEC">
      <w:pPr>
        <w:jc w:val="both"/>
        <w:rPr>
          <w:rFonts w:ascii="Arial" w:eastAsia="Calibri" w:hAnsi="Arial" w:cs="Arial"/>
          <w:color w:val="000000"/>
          <w:sz w:val="20"/>
          <w:szCs w:val="20"/>
        </w:rPr>
      </w:pPr>
    </w:p>
    <w:p w:rsidR="00E92FEC" w:rsidRDefault="00E92FEC" w:rsidP="00E92FEC">
      <w:pPr>
        <w:jc w:val="both"/>
        <w:rPr>
          <w:rFonts w:ascii="Arial" w:eastAsia="Calibri" w:hAnsi="Arial" w:cs="Arial"/>
          <w:b/>
          <w:sz w:val="20"/>
          <w:szCs w:val="20"/>
          <w:u w:val="single"/>
        </w:rPr>
      </w:pPr>
      <w:r w:rsidRPr="00653A0A">
        <w:rPr>
          <w:rFonts w:ascii="Arial" w:eastAsia="Calibri" w:hAnsi="Arial" w:cs="Arial"/>
          <w:b/>
          <w:sz w:val="20"/>
          <w:szCs w:val="20"/>
          <w:u w:val="single"/>
        </w:rPr>
        <w:t>Nech sa páči, tu sú aktuálne termíny a popis grantových programov na rok 201</w:t>
      </w:r>
      <w:r>
        <w:rPr>
          <w:rFonts w:ascii="Arial" w:eastAsia="Calibri" w:hAnsi="Arial" w:cs="Arial"/>
          <w:b/>
          <w:sz w:val="20"/>
          <w:szCs w:val="20"/>
          <w:u w:val="single"/>
        </w:rPr>
        <w:t>6</w:t>
      </w:r>
      <w:r w:rsidRPr="00653A0A">
        <w:rPr>
          <w:rFonts w:ascii="Arial" w:eastAsia="Calibri" w:hAnsi="Arial" w:cs="Arial"/>
          <w:b/>
          <w:sz w:val="20"/>
          <w:szCs w:val="20"/>
          <w:u w:val="single"/>
        </w:rPr>
        <w:t>:</w:t>
      </w:r>
    </w:p>
    <w:p w:rsidR="00E92FEC" w:rsidRPr="00653A0A" w:rsidRDefault="00E92FEC" w:rsidP="00E92FEC">
      <w:pPr>
        <w:jc w:val="both"/>
        <w:rPr>
          <w:rFonts w:ascii="Arial" w:eastAsia="Calibri" w:hAnsi="Arial" w:cs="Arial"/>
          <w:i/>
          <w:sz w:val="20"/>
          <w:szCs w:val="20"/>
        </w:rPr>
      </w:pPr>
    </w:p>
    <w:p w:rsidR="00E92FEC" w:rsidRPr="00653A0A" w:rsidRDefault="00E92FEC" w:rsidP="00E92FEC">
      <w:pPr>
        <w:jc w:val="both"/>
        <w:rPr>
          <w:rFonts w:ascii="Arial" w:eastAsia="Calibri" w:hAnsi="Arial" w:cs="Arial"/>
          <w:i/>
          <w:sz w:val="20"/>
          <w:szCs w:val="20"/>
        </w:rPr>
      </w:pPr>
      <w:r>
        <w:rPr>
          <w:rFonts w:ascii="Arial" w:eastAsia="Calibri" w:hAnsi="Arial" w:cs="Arial"/>
          <w:i/>
          <w:sz w:val="20"/>
          <w:szCs w:val="20"/>
        </w:rPr>
        <w:t>10. marec (štvrtok)</w:t>
      </w:r>
    </w:p>
    <w:p w:rsidR="00E92FEC" w:rsidRPr="00F9032D" w:rsidRDefault="00E92FEC" w:rsidP="00E92FEC">
      <w:pPr>
        <w:pStyle w:val="Arial11"/>
        <w:rPr>
          <w:rFonts w:cs="Arial"/>
          <w:color w:val="000000"/>
          <w:sz w:val="20"/>
          <w:szCs w:val="20"/>
        </w:rPr>
      </w:pPr>
      <w:r w:rsidRPr="00653A0A">
        <w:rPr>
          <w:rFonts w:cs="Arial"/>
          <w:color w:val="000000"/>
          <w:sz w:val="20"/>
          <w:szCs w:val="20"/>
        </w:rPr>
        <w:t xml:space="preserve">Grantový program </w:t>
      </w:r>
      <w:r w:rsidRPr="00653A0A">
        <w:rPr>
          <w:rFonts w:cs="Arial"/>
          <w:b/>
          <w:color w:val="000000"/>
          <w:sz w:val="20"/>
          <w:szCs w:val="20"/>
        </w:rPr>
        <w:t>Stredoškoláci do sveta</w:t>
      </w:r>
      <w:r>
        <w:rPr>
          <w:rFonts w:cs="Arial"/>
          <w:b/>
          <w:color w:val="000000"/>
          <w:sz w:val="20"/>
          <w:szCs w:val="20"/>
        </w:rPr>
        <w:t xml:space="preserve"> </w:t>
      </w:r>
      <w:r w:rsidRPr="00F9032D">
        <w:rPr>
          <w:rFonts w:cs="Arial"/>
          <w:color w:val="000000"/>
          <w:sz w:val="20"/>
          <w:szCs w:val="20"/>
        </w:rPr>
        <w:t xml:space="preserve">podporí tých vynikajúcich študentov stredných škôl, ktorí sa rozhodli rozšíriť svoje vedomosti a zručnosti na niektorom zahraničnom vzdelávacom programe, či podujatí. Pritom Nadácii nejde iba o podporu jazykových zručností, ale hlavne o vzdelanie v niektorom z predmetov dôležitých pre ďalšie smerovanie a vzdelávanie študentov na vysokých školách. </w:t>
      </w:r>
    </w:p>
    <w:p w:rsidR="00E92FEC" w:rsidRPr="00653A0A" w:rsidRDefault="00E92FEC" w:rsidP="00E92FEC">
      <w:pPr>
        <w:jc w:val="both"/>
        <w:rPr>
          <w:rFonts w:ascii="Arial" w:eastAsia="Calibri" w:hAnsi="Arial" w:cs="Arial"/>
          <w:color w:val="000000"/>
          <w:sz w:val="20"/>
          <w:szCs w:val="20"/>
        </w:rPr>
      </w:pPr>
    </w:p>
    <w:p w:rsidR="00E92FEC" w:rsidRPr="00653A0A" w:rsidRDefault="00E92FEC" w:rsidP="00E92FEC">
      <w:pPr>
        <w:jc w:val="both"/>
        <w:rPr>
          <w:rFonts w:ascii="Arial" w:eastAsia="Calibri" w:hAnsi="Arial" w:cs="Arial"/>
          <w:i/>
          <w:sz w:val="20"/>
          <w:szCs w:val="20"/>
        </w:rPr>
      </w:pPr>
      <w:r w:rsidRPr="00653A0A">
        <w:rPr>
          <w:rFonts w:ascii="Arial" w:eastAsia="Calibri" w:hAnsi="Arial" w:cs="Arial"/>
          <w:i/>
          <w:sz w:val="20"/>
          <w:szCs w:val="20"/>
        </w:rPr>
        <w:t>15. apríl (</w:t>
      </w:r>
      <w:r w:rsidR="00EA68FC">
        <w:rPr>
          <w:rFonts w:ascii="Arial" w:eastAsia="Calibri" w:hAnsi="Arial" w:cs="Arial"/>
          <w:i/>
          <w:sz w:val="20"/>
          <w:szCs w:val="20"/>
        </w:rPr>
        <w:t>piatok</w:t>
      </w:r>
      <w:r>
        <w:rPr>
          <w:rFonts w:ascii="Arial" w:eastAsia="Calibri" w:hAnsi="Arial" w:cs="Arial"/>
          <w:i/>
          <w:sz w:val="20"/>
          <w:szCs w:val="20"/>
        </w:rPr>
        <w:t>)</w:t>
      </w:r>
    </w:p>
    <w:p w:rsidR="00E92FEC" w:rsidRDefault="00E92FEC" w:rsidP="00E92FEC">
      <w:pPr>
        <w:jc w:val="both"/>
        <w:rPr>
          <w:rFonts w:ascii="Arial" w:eastAsia="Calibri" w:hAnsi="Arial" w:cs="Arial"/>
          <w:color w:val="000000"/>
          <w:sz w:val="20"/>
          <w:szCs w:val="20"/>
        </w:rPr>
      </w:pPr>
      <w:r w:rsidRPr="00653A0A">
        <w:rPr>
          <w:rFonts w:ascii="Arial" w:eastAsia="Calibri" w:hAnsi="Arial" w:cs="Arial"/>
          <w:color w:val="000000"/>
          <w:sz w:val="20"/>
          <w:szCs w:val="20"/>
        </w:rPr>
        <w:t xml:space="preserve">Grantový program </w:t>
      </w:r>
      <w:r w:rsidRPr="00653A0A">
        <w:rPr>
          <w:rFonts w:ascii="Arial" w:eastAsia="Calibri" w:hAnsi="Arial" w:cs="Arial"/>
          <w:b/>
          <w:color w:val="000000"/>
          <w:sz w:val="20"/>
          <w:szCs w:val="20"/>
        </w:rPr>
        <w:t xml:space="preserve">Študenti do sveta </w:t>
      </w:r>
      <w:r w:rsidRPr="00653A0A">
        <w:rPr>
          <w:rFonts w:ascii="Arial" w:eastAsia="Calibri" w:hAnsi="Arial" w:cs="Arial"/>
          <w:color w:val="000000"/>
          <w:sz w:val="20"/>
          <w:szCs w:val="20"/>
        </w:rPr>
        <w:t>podporuje najlepších študentov, aby študovali na zahraničných školách a získavali skúsenosti, ktoré uplatnia na Slovensku. V rámci grantového programu Nadácia Tatra banky poskytne finančné granty na pokrytie časti nákladov spojených so zahraničnými študijnými pobytmi, letnými školami, stážami a výskumnými pobytmi na niektorej z renomovaných univerzít v zahraničí.</w:t>
      </w:r>
    </w:p>
    <w:p w:rsidR="00E92FEC" w:rsidRDefault="00E92FEC" w:rsidP="00E92FEC">
      <w:pPr>
        <w:jc w:val="both"/>
        <w:rPr>
          <w:rFonts w:ascii="Arial" w:eastAsia="Calibri" w:hAnsi="Arial" w:cs="Arial"/>
          <w:color w:val="000000"/>
          <w:sz w:val="20"/>
          <w:szCs w:val="20"/>
        </w:rPr>
      </w:pPr>
    </w:p>
    <w:p w:rsidR="00E92FEC" w:rsidRPr="00653A0A" w:rsidRDefault="00E92FEC" w:rsidP="00E92FEC">
      <w:pPr>
        <w:autoSpaceDE w:val="0"/>
        <w:autoSpaceDN w:val="0"/>
        <w:adjustRightInd w:val="0"/>
        <w:jc w:val="both"/>
        <w:rPr>
          <w:rFonts w:ascii="Arial" w:eastAsia="Times New Roman" w:hAnsi="Arial" w:cs="Arial"/>
          <w:i/>
          <w:sz w:val="20"/>
          <w:szCs w:val="20"/>
        </w:rPr>
      </w:pPr>
      <w:r>
        <w:rPr>
          <w:rFonts w:ascii="Arial" w:eastAsia="Times New Roman" w:hAnsi="Arial" w:cs="Arial"/>
          <w:i/>
          <w:sz w:val="20"/>
          <w:szCs w:val="20"/>
        </w:rPr>
        <w:t>25</w:t>
      </w:r>
      <w:r w:rsidRPr="00653A0A">
        <w:rPr>
          <w:rFonts w:ascii="Arial" w:eastAsia="Times New Roman" w:hAnsi="Arial" w:cs="Arial"/>
          <w:i/>
          <w:sz w:val="20"/>
          <w:szCs w:val="20"/>
        </w:rPr>
        <w:t>.</w:t>
      </w:r>
      <w:r>
        <w:rPr>
          <w:rFonts w:ascii="Arial" w:eastAsia="Times New Roman" w:hAnsi="Arial" w:cs="Arial"/>
          <w:i/>
          <w:sz w:val="20"/>
          <w:szCs w:val="20"/>
        </w:rPr>
        <w:t xml:space="preserve"> apríl</w:t>
      </w:r>
      <w:r w:rsidRPr="00653A0A">
        <w:rPr>
          <w:rFonts w:ascii="Arial" w:eastAsia="Times New Roman" w:hAnsi="Arial" w:cs="Arial"/>
          <w:i/>
          <w:sz w:val="20"/>
          <w:szCs w:val="20"/>
        </w:rPr>
        <w:t xml:space="preserve"> (</w:t>
      </w:r>
      <w:r w:rsidR="00EA68FC">
        <w:rPr>
          <w:rFonts w:ascii="Arial" w:eastAsia="Times New Roman" w:hAnsi="Arial" w:cs="Arial"/>
          <w:i/>
          <w:sz w:val="20"/>
          <w:szCs w:val="20"/>
        </w:rPr>
        <w:t>pondelok</w:t>
      </w:r>
      <w:r w:rsidRPr="00653A0A">
        <w:rPr>
          <w:rFonts w:ascii="Arial" w:eastAsia="Times New Roman" w:hAnsi="Arial" w:cs="Arial"/>
          <w:i/>
          <w:sz w:val="20"/>
          <w:szCs w:val="20"/>
        </w:rPr>
        <w:t>)</w:t>
      </w:r>
    </w:p>
    <w:p w:rsidR="00E92FEC" w:rsidRPr="00653A0A" w:rsidRDefault="00E92FEC" w:rsidP="00E92FEC">
      <w:pPr>
        <w:autoSpaceDE w:val="0"/>
        <w:autoSpaceDN w:val="0"/>
        <w:adjustRightInd w:val="0"/>
        <w:jc w:val="both"/>
        <w:rPr>
          <w:rFonts w:ascii="Arial" w:eastAsia="Times New Roman" w:hAnsi="Arial" w:cs="Arial"/>
          <w:sz w:val="20"/>
          <w:szCs w:val="20"/>
        </w:rPr>
      </w:pPr>
      <w:r w:rsidRPr="00653A0A">
        <w:rPr>
          <w:rFonts w:ascii="Arial" w:eastAsia="Times New Roman" w:hAnsi="Arial" w:cs="Arial"/>
          <w:sz w:val="20"/>
          <w:szCs w:val="20"/>
        </w:rPr>
        <w:t xml:space="preserve">Grantový program </w:t>
      </w:r>
      <w:proofErr w:type="spellStart"/>
      <w:r w:rsidRPr="00653A0A">
        <w:rPr>
          <w:rFonts w:ascii="Arial" w:eastAsia="Times New Roman" w:hAnsi="Arial" w:cs="Arial"/>
          <w:b/>
          <w:bCs/>
          <w:sz w:val="20"/>
          <w:szCs w:val="20"/>
        </w:rPr>
        <w:t>Business</w:t>
      </w:r>
      <w:proofErr w:type="spellEnd"/>
      <w:r w:rsidRPr="00653A0A">
        <w:rPr>
          <w:rFonts w:ascii="Arial" w:eastAsia="Times New Roman" w:hAnsi="Arial" w:cs="Arial"/>
          <w:b/>
          <w:bCs/>
          <w:sz w:val="20"/>
          <w:szCs w:val="20"/>
        </w:rPr>
        <w:t xml:space="preserve"> Idea </w:t>
      </w:r>
      <w:r w:rsidRPr="00653A0A">
        <w:rPr>
          <w:rFonts w:ascii="Arial" w:eastAsia="Times New Roman" w:hAnsi="Arial" w:cs="Arial"/>
          <w:sz w:val="20"/>
          <w:szCs w:val="20"/>
        </w:rPr>
        <w:t>má za cieľ podporiť najlepšie realizovateľné biznis plány študentov a pomôcť im splniť si tak svoj podnikateľský sen. Cieľom programu je podpora vzdelávania a integrácie budúcich absolventov vysokých škôl na trhu práce prostredníctvom podpory podnikania ako nástroja sociálnej zmeny. Nadácia Tatra banky touto cestou podporí študentov pri naštartovaní ich podnikateľského zámeru, aby po skončení vysokej školy neostávali nezamestnaní, aby nemuseli hľadať akékoľvek zamestnanie pod úroveň získaného stupňa vzdelania. Tento grant je otvorený úplne všetkým vysokým školám a univerzitám, bez ohľadu na ich zameranie.</w:t>
      </w:r>
    </w:p>
    <w:p w:rsidR="00E92FEC" w:rsidRPr="00653A0A" w:rsidRDefault="00E92FEC" w:rsidP="00E92FEC">
      <w:pPr>
        <w:jc w:val="both"/>
        <w:rPr>
          <w:rFonts w:ascii="Arial" w:eastAsia="Calibri" w:hAnsi="Arial" w:cs="Arial"/>
          <w:color w:val="000000"/>
          <w:sz w:val="20"/>
          <w:szCs w:val="20"/>
        </w:rPr>
      </w:pPr>
    </w:p>
    <w:p w:rsidR="00E92FEC" w:rsidRPr="00653A0A" w:rsidRDefault="00E92FEC" w:rsidP="00E92FEC">
      <w:pPr>
        <w:jc w:val="both"/>
        <w:rPr>
          <w:rFonts w:ascii="Arial" w:eastAsia="Calibri" w:hAnsi="Arial" w:cs="Arial"/>
          <w:i/>
          <w:sz w:val="20"/>
          <w:szCs w:val="20"/>
        </w:rPr>
      </w:pPr>
      <w:r w:rsidRPr="00653A0A">
        <w:rPr>
          <w:rFonts w:ascii="Arial" w:eastAsia="Calibri" w:hAnsi="Arial" w:cs="Arial"/>
          <w:i/>
          <w:sz w:val="20"/>
          <w:szCs w:val="20"/>
        </w:rPr>
        <w:t>2</w:t>
      </w:r>
      <w:r w:rsidR="00EA68FC">
        <w:rPr>
          <w:rFonts w:ascii="Arial" w:eastAsia="Calibri" w:hAnsi="Arial" w:cs="Arial"/>
          <w:i/>
          <w:sz w:val="20"/>
          <w:szCs w:val="20"/>
        </w:rPr>
        <w:t>4</w:t>
      </w:r>
      <w:r w:rsidRPr="00653A0A">
        <w:rPr>
          <w:rFonts w:ascii="Arial" w:eastAsia="Calibri" w:hAnsi="Arial" w:cs="Arial"/>
          <w:i/>
          <w:sz w:val="20"/>
          <w:szCs w:val="20"/>
        </w:rPr>
        <w:t>.</w:t>
      </w:r>
      <w:r>
        <w:rPr>
          <w:rFonts w:ascii="Arial" w:eastAsia="Calibri" w:hAnsi="Arial" w:cs="Arial"/>
          <w:i/>
          <w:sz w:val="20"/>
          <w:szCs w:val="20"/>
        </w:rPr>
        <w:t xml:space="preserve"> </w:t>
      </w:r>
      <w:r w:rsidRPr="00653A0A">
        <w:rPr>
          <w:rFonts w:ascii="Arial" w:eastAsia="Calibri" w:hAnsi="Arial" w:cs="Arial"/>
          <w:i/>
          <w:sz w:val="20"/>
          <w:szCs w:val="20"/>
        </w:rPr>
        <w:t>jún (</w:t>
      </w:r>
      <w:r w:rsidR="00EA68FC">
        <w:rPr>
          <w:rFonts w:ascii="Arial" w:eastAsia="Calibri" w:hAnsi="Arial" w:cs="Arial"/>
          <w:i/>
          <w:sz w:val="20"/>
          <w:szCs w:val="20"/>
        </w:rPr>
        <w:t>piat</w:t>
      </w:r>
      <w:r>
        <w:rPr>
          <w:rFonts w:ascii="Arial" w:eastAsia="Calibri" w:hAnsi="Arial" w:cs="Arial"/>
          <w:i/>
          <w:sz w:val="20"/>
          <w:szCs w:val="20"/>
        </w:rPr>
        <w:t>ok</w:t>
      </w:r>
      <w:r w:rsidRPr="00653A0A">
        <w:rPr>
          <w:rFonts w:ascii="Arial" w:eastAsia="Calibri" w:hAnsi="Arial" w:cs="Arial"/>
          <w:i/>
          <w:sz w:val="20"/>
          <w:szCs w:val="20"/>
        </w:rPr>
        <w:t>)</w:t>
      </w:r>
    </w:p>
    <w:p w:rsidR="00E92FEC" w:rsidRPr="0016583D" w:rsidRDefault="00E92FEC" w:rsidP="00E92FEC">
      <w:pPr>
        <w:jc w:val="both"/>
        <w:rPr>
          <w:rFonts w:ascii="Arial" w:eastAsia="Calibri" w:hAnsi="Arial" w:cs="Arial"/>
          <w:color w:val="000000"/>
          <w:sz w:val="20"/>
          <w:szCs w:val="20"/>
        </w:rPr>
      </w:pPr>
      <w:r w:rsidRPr="00653A0A">
        <w:rPr>
          <w:rFonts w:ascii="Arial" w:eastAsia="Calibri" w:hAnsi="Arial" w:cs="Arial"/>
          <w:color w:val="000000"/>
          <w:sz w:val="20"/>
          <w:szCs w:val="20"/>
        </w:rPr>
        <w:t xml:space="preserve">Nadácia Tatra banky v rámci programu </w:t>
      </w:r>
      <w:r w:rsidRPr="00653A0A">
        <w:rPr>
          <w:rFonts w:ascii="Arial" w:eastAsia="Calibri" w:hAnsi="Arial" w:cs="Arial"/>
          <w:b/>
          <w:color w:val="000000"/>
          <w:sz w:val="20"/>
          <w:szCs w:val="20"/>
        </w:rPr>
        <w:t xml:space="preserve">Vedieť viac </w:t>
      </w:r>
      <w:r w:rsidRPr="00653A0A">
        <w:rPr>
          <w:rFonts w:ascii="Arial" w:eastAsia="Calibri" w:hAnsi="Arial" w:cs="Arial"/>
          <w:color w:val="000000"/>
          <w:sz w:val="20"/>
          <w:szCs w:val="20"/>
        </w:rPr>
        <w:t>podporí aktivity, projekty, alebo programy mimovládnych neziskových organizácií, ktoré vzniknú za účelom rozvoja vzdelávania na slovenských vysokých školách. Cieľom programu Vedieť viac je podporiť aktívne skupiny pôsobiace na vysokých školách, ktorých členovia „chcú vedieť viac“, a preto idú v procese vzdelávania nad oficiálny rámec, ktorí sa snažia maximálne využiť a rozšíriť vzdelávací proces, umožniť odborný rast pedagógov a študentov, prepojiť vzdelávací proces s potrebami praxe alebo zvýšiť spoločenský status vysokých škôl, ich pedagogických, vedeckých a riadiacich zamestnancov a študentov.</w:t>
      </w:r>
    </w:p>
    <w:p w:rsidR="00E92FEC" w:rsidRDefault="00E92FEC" w:rsidP="00E92FEC">
      <w:pPr>
        <w:autoSpaceDE w:val="0"/>
        <w:autoSpaceDN w:val="0"/>
        <w:adjustRightInd w:val="0"/>
        <w:jc w:val="both"/>
        <w:rPr>
          <w:rFonts w:ascii="Arial" w:eastAsia="Times New Roman" w:hAnsi="Arial" w:cs="Arial"/>
          <w:i/>
          <w:sz w:val="20"/>
          <w:szCs w:val="20"/>
        </w:rPr>
      </w:pPr>
    </w:p>
    <w:p w:rsidR="00E92FEC" w:rsidRPr="00653A0A" w:rsidRDefault="00E92FEC" w:rsidP="00E92FEC">
      <w:pPr>
        <w:autoSpaceDE w:val="0"/>
        <w:autoSpaceDN w:val="0"/>
        <w:adjustRightInd w:val="0"/>
        <w:jc w:val="both"/>
        <w:rPr>
          <w:rFonts w:ascii="Arial" w:eastAsia="Times New Roman" w:hAnsi="Arial" w:cs="Arial"/>
          <w:i/>
          <w:sz w:val="20"/>
          <w:szCs w:val="20"/>
        </w:rPr>
      </w:pPr>
      <w:r w:rsidRPr="00653A0A">
        <w:rPr>
          <w:rFonts w:ascii="Arial" w:eastAsia="Times New Roman" w:hAnsi="Arial" w:cs="Arial"/>
          <w:i/>
          <w:sz w:val="20"/>
          <w:szCs w:val="20"/>
        </w:rPr>
        <w:t>30</w:t>
      </w:r>
      <w:r>
        <w:rPr>
          <w:rFonts w:ascii="Arial" w:eastAsia="Times New Roman" w:hAnsi="Arial" w:cs="Arial"/>
          <w:i/>
          <w:sz w:val="20"/>
          <w:szCs w:val="20"/>
        </w:rPr>
        <w:t>.september (</w:t>
      </w:r>
      <w:r w:rsidR="00EA68FC">
        <w:rPr>
          <w:rFonts w:ascii="Arial" w:eastAsia="Times New Roman" w:hAnsi="Arial" w:cs="Arial"/>
          <w:i/>
          <w:sz w:val="20"/>
          <w:szCs w:val="20"/>
        </w:rPr>
        <w:t>piatok</w:t>
      </w:r>
      <w:r w:rsidRPr="00653A0A">
        <w:rPr>
          <w:rFonts w:ascii="Arial" w:eastAsia="Times New Roman" w:hAnsi="Arial" w:cs="Arial"/>
          <w:i/>
          <w:sz w:val="20"/>
          <w:szCs w:val="20"/>
        </w:rPr>
        <w:t>)</w:t>
      </w:r>
    </w:p>
    <w:p w:rsidR="00E92FEC" w:rsidRPr="00653A0A" w:rsidRDefault="00E92FEC" w:rsidP="00E92FEC">
      <w:pPr>
        <w:autoSpaceDE w:val="0"/>
        <w:autoSpaceDN w:val="0"/>
        <w:adjustRightInd w:val="0"/>
        <w:jc w:val="both"/>
        <w:rPr>
          <w:rFonts w:ascii="Arial" w:eastAsia="Times New Roman" w:hAnsi="Arial" w:cs="Arial"/>
          <w:sz w:val="20"/>
          <w:szCs w:val="20"/>
        </w:rPr>
      </w:pPr>
      <w:r w:rsidRPr="00653A0A">
        <w:rPr>
          <w:rFonts w:ascii="Arial" w:eastAsia="Times New Roman" w:hAnsi="Arial" w:cs="Arial"/>
          <w:sz w:val="20"/>
          <w:szCs w:val="20"/>
        </w:rPr>
        <w:t xml:space="preserve">Grantový program </w:t>
      </w:r>
      <w:r w:rsidRPr="00653A0A">
        <w:rPr>
          <w:rFonts w:ascii="Arial" w:eastAsia="Times New Roman" w:hAnsi="Arial" w:cs="Arial"/>
          <w:b/>
          <w:bCs/>
          <w:sz w:val="20"/>
          <w:szCs w:val="20"/>
        </w:rPr>
        <w:t xml:space="preserve">Viac umenia </w:t>
      </w:r>
      <w:r w:rsidRPr="00653A0A">
        <w:rPr>
          <w:rFonts w:ascii="Arial" w:eastAsia="Times New Roman" w:hAnsi="Arial" w:cs="Arial"/>
          <w:sz w:val="20"/>
          <w:szCs w:val="20"/>
        </w:rPr>
        <w:t xml:space="preserve">je prvý grantový program na podporu umeleckej tvorby v oblastiach, ktoré oceňujeme aj Cenou Nadácie Tatra banky za umenie. Podporíme aktívne skupiny študentov všetkých troch stupňov štúdia, učiteľov a slobodných umelcov, ktorí sa venujú tvorbe s cieľom vytvoriť výtvarné dielo a </w:t>
      </w:r>
      <w:proofErr w:type="spellStart"/>
      <w:r w:rsidRPr="00653A0A">
        <w:rPr>
          <w:rFonts w:ascii="Arial" w:eastAsia="Times New Roman" w:hAnsi="Arial" w:cs="Arial"/>
          <w:sz w:val="20"/>
          <w:szCs w:val="20"/>
        </w:rPr>
        <w:t>a</w:t>
      </w:r>
      <w:proofErr w:type="spellEnd"/>
      <w:r w:rsidRPr="00653A0A">
        <w:rPr>
          <w:rFonts w:ascii="Arial" w:eastAsia="Times New Roman" w:hAnsi="Arial" w:cs="Arial"/>
          <w:sz w:val="20"/>
          <w:szCs w:val="20"/>
        </w:rPr>
        <w:t xml:space="preserve"> pri tom z pozície renomovaných umelcov, skúsených pedagógov predstaviť tento tvorivý proces študentom, ako budúcim umelcom. Žiadateľom môže byť ktorákoľvek </w:t>
      </w:r>
      <w:r w:rsidRPr="00653A0A">
        <w:rPr>
          <w:rFonts w:ascii="Arial" w:eastAsia="Times New Roman" w:hAnsi="Arial" w:cs="Arial"/>
          <w:sz w:val="20"/>
          <w:szCs w:val="20"/>
        </w:rPr>
        <w:lastRenderedPageBreak/>
        <w:t>vysoká škola s umeleckým zameraním na Slovensku. Okrem nich môže byť grant udelený aj umelcom, pedagógom, alebo slobodným tvorcom za podmienky, že všetky náklady projektu budú použité pri tvorbe tvorivých tímov, ktorých súčasťou budú študenti výtvarných fakúlt.</w:t>
      </w:r>
    </w:p>
    <w:p w:rsidR="00E92FEC" w:rsidRPr="00653A0A" w:rsidRDefault="00E92FEC" w:rsidP="00E92FEC">
      <w:pPr>
        <w:autoSpaceDE w:val="0"/>
        <w:autoSpaceDN w:val="0"/>
        <w:adjustRightInd w:val="0"/>
        <w:jc w:val="both"/>
        <w:rPr>
          <w:rFonts w:ascii="Arial" w:eastAsia="Times New Roman" w:hAnsi="Arial" w:cs="Arial"/>
          <w:color w:val="000000"/>
          <w:sz w:val="20"/>
          <w:szCs w:val="20"/>
          <w:lang w:val="cs-CZ" w:eastAsia="cs-CZ"/>
        </w:rPr>
      </w:pPr>
    </w:p>
    <w:p w:rsidR="00E92FEC" w:rsidRPr="00653A0A" w:rsidRDefault="00E92FEC" w:rsidP="00E92FEC">
      <w:pPr>
        <w:jc w:val="both"/>
        <w:rPr>
          <w:rFonts w:ascii="Arial" w:eastAsia="Calibri" w:hAnsi="Arial" w:cs="Arial"/>
          <w:i/>
          <w:sz w:val="20"/>
          <w:szCs w:val="20"/>
        </w:rPr>
      </w:pPr>
      <w:r w:rsidRPr="00653A0A">
        <w:rPr>
          <w:rFonts w:ascii="Arial" w:eastAsia="Calibri" w:hAnsi="Arial" w:cs="Arial"/>
          <w:i/>
          <w:sz w:val="20"/>
          <w:szCs w:val="20"/>
        </w:rPr>
        <w:t>2</w:t>
      </w:r>
      <w:r>
        <w:rPr>
          <w:rFonts w:ascii="Arial" w:eastAsia="Calibri" w:hAnsi="Arial" w:cs="Arial"/>
          <w:i/>
          <w:sz w:val="20"/>
          <w:szCs w:val="20"/>
        </w:rPr>
        <w:t>0</w:t>
      </w:r>
      <w:r w:rsidRPr="00653A0A">
        <w:rPr>
          <w:rFonts w:ascii="Arial" w:eastAsia="Calibri" w:hAnsi="Arial" w:cs="Arial"/>
          <w:i/>
          <w:sz w:val="20"/>
          <w:szCs w:val="20"/>
        </w:rPr>
        <w:t>. október (</w:t>
      </w:r>
      <w:r w:rsidR="00EA68FC">
        <w:rPr>
          <w:rFonts w:ascii="Arial" w:eastAsia="Calibri" w:hAnsi="Arial" w:cs="Arial"/>
          <w:i/>
          <w:sz w:val="20"/>
          <w:szCs w:val="20"/>
        </w:rPr>
        <w:t>štvrto</w:t>
      </w:r>
      <w:r>
        <w:rPr>
          <w:rFonts w:ascii="Arial" w:eastAsia="Calibri" w:hAnsi="Arial" w:cs="Arial"/>
          <w:i/>
          <w:sz w:val="20"/>
          <w:szCs w:val="20"/>
        </w:rPr>
        <w:t>k</w:t>
      </w:r>
      <w:r w:rsidRPr="00653A0A">
        <w:rPr>
          <w:rFonts w:ascii="Arial" w:eastAsia="Calibri" w:hAnsi="Arial" w:cs="Arial"/>
          <w:i/>
          <w:sz w:val="20"/>
          <w:szCs w:val="20"/>
        </w:rPr>
        <w:t>)</w:t>
      </w:r>
    </w:p>
    <w:p w:rsidR="00E92FEC" w:rsidRPr="00653A0A" w:rsidRDefault="00E92FEC" w:rsidP="00E92FEC">
      <w:pPr>
        <w:jc w:val="both"/>
        <w:rPr>
          <w:rFonts w:ascii="Arial" w:eastAsia="Calibri" w:hAnsi="Arial" w:cs="Arial"/>
          <w:color w:val="000000"/>
          <w:sz w:val="20"/>
          <w:szCs w:val="20"/>
        </w:rPr>
      </w:pPr>
      <w:r w:rsidRPr="00653A0A">
        <w:rPr>
          <w:rFonts w:ascii="Arial" w:eastAsia="Calibri" w:hAnsi="Arial" w:cs="Arial"/>
          <w:color w:val="000000"/>
          <w:sz w:val="20"/>
          <w:szCs w:val="20"/>
        </w:rPr>
        <w:t xml:space="preserve">Grantový program </w:t>
      </w:r>
      <w:r w:rsidRPr="00653A0A">
        <w:rPr>
          <w:rFonts w:ascii="Arial" w:eastAsia="Calibri" w:hAnsi="Arial" w:cs="Arial"/>
          <w:b/>
          <w:color w:val="000000"/>
          <w:sz w:val="20"/>
          <w:szCs w:val="20"/>
        </w:rPr>
        <w:t xml:space="preserve">Kvalita vzdelania </w:t>
      </w:r>
      <w:r w:rsidRPr="00653A0A">
        <w:rPr>
          <w:rFonts w:ascii="Arial" w:eastAsia="Calibri" w:hAnsi="Arial" w:cs="Arial"/>
          <w:color w:val="000000"/>
          <w:sz w:val="20"/>
          <w:szCs w:val="20"/>
        </w:rPr>
        <w:t>patrí naopak k najstarším, existuje od roku 2006. V roku 2011</w:t>
      </w:r>
      <w:r w:rsidRPr="00653A0A">
        <w:rPr>
          <w:rFonts w:ascii="Arial" w:eastAsia="Calibri" w:hAnsi="Arial" w:cs="Arial"/>
          <w:color w:val="FF0000"/>
          <w:sz w:val="20"/>
          <w:szCs w:val="20"/>
        </w:rPr>
        <w:t xml:space="preserve"> </w:t>
      </w:r>
      <w:r w:rsidRPr="00653A0A">
        <w:rPr>
          <w:rFonts w:ascii="Arial" w:eastAsia="Calibri" w:hAnsi="Arial" w:cs="Arial"/>
          <w:sz w:val="20"/>
          <w:szCs w:val="20"/>
        </w:rPr>
        <w:t xml:space="preserve">sa program otvoril pre všetky vysoké školy, s tým, že predkladatelia z fakúlt a odborov, ktoré majú akreditované </w:t>
      </w:r>
      <w:proofErr w:type="spellStart"/>
      <w:r w:rsidRPr="00653A0A">
        <w:rPr>
          <w:rFonts w:ascii="Arial" w:eastAsia="Calibri" w:hAnsi="Arial" w:cs="Arial"/>
          <w:sz w:val="20"/>
          <w:szCs w:val="20"/>
        </w:rPr>
        <w:t>štúdijné</w:t>
      </w:r>
      <w:proofErr w:type="spellEnd"/>
      <w:r w:rsidRPr="00653A0A">
        <w:rPr>
          <w:rFonts w:ascii="Arial" w:eastAsia="Calibri" w:hAnsi="Arial" w:cs="Arial"/>
          <w:sz w:val="20"/>
          <w:szCs w:val="20"/>
        </w:rPr>
        <w:t xml:space="preserve"> odbory v oblasti ekonómie a manažmentu, alebo majú katedry orientované na výučbu ekonómie alebo manažmentu, boli pri hodnotení pozitívne diskriminovaní pridaním adekvátnej časti bodov. Ambíciou</w:t>
      </w:r>
      <w:r w:rsidRPr="00653A0A">
        <w:rPr>
          <w:rFonts w:ascii="Arial" w:eastAsia="Calibri" w:hAnsi="Arial" w:cs="Arial"/>
          <w:color w:val="000000"/>
          <w:sz w:val="20"/>
          <w:szCs w:val="20"/>
        </w:rPr>
        <w:t xml:space="preserve"> grantového programu je priblížiť vzdelávací proces na slovenských vysokých školách štandardom moderného vzdelávacieho procesu svetových renomovaných vzdelávacích inštitúcií ako aj reálnym potrebám praxe.</w:t>
      </w:r>
    </w:p>
    <w:p w:rsidR="00E92FEC" w:rsidRDefault="00E92FEC" w:rsidP="00E92FEC">
      <w:pPr>
        <w:jc w:val="both"/>
        <w:rPr>
          <w:rFonts w:ascii="Arial" w:eastAsia="Calibri" w:hAnsi="Arial" w:cs="Arial"/>
          <w:i/>
          <w:sz w:val="20"/>
          <w:szCs w:val="20"/>
        </w:rPr>
      </w:pPr>
    </w:p>
    <w:p w:rsidR="00EA68FC" w:rsidRPr="00653A0A" w:rsidRDefault="00EA68FC" w:rsidP="00EA68FC">
      <w:pPr>
        <w:jc w:val="both"/>
        <w:rPr>
          <w:rFonts w:ascii="Arial" w:eastAsia="Calibri" w:hAnsi="Arial" w:cs="Arial"/>
          <w:i/>
          <w:color w:val="000000"/>
          <w:sz w:val="20"/>
          <w:szCs w:val="20"/>
        </w:rPr>
      </w:pPr>
      <w:r>
        <w:rPr>
          <w:rFonts w:ascii="Arial" w:eastAsia="Calibri" w:hAnsi="Arial" w:cs="Arial"/>
          <w:i/>
          <w:color w:val="000000"/>
          <w:sz w:val="20"/>
          <w:szCs w:val="20"/>
        </w:rPr>
        <w:t>31. október</w:t>
      </w:r>
      <w:r>
        <w:rPr>
          <w:rFonts w:ascii="Arial" w:eastAsia="Calibri" w:hAnsi="Arial" w:cs="Arial"/>
          <w:i/>
          <w:color w:val="000000"/>
          <w:sz w:val="20"/>
          <w:szCs w:val="20"/>
        </w:rPr>
        <w:t xml:space="preserve"> (</w:t>
      </w:r>
      <w:r>
        <w:rPr>
          <w:rFonts w:ascii="Arial" w:eastAsia="Calibri" w:hAnsi="Arial" w:cs="Arial"/>
          <w:i/>
          <w:color w:val="000000"/>
          <w:sz w:val="20"/>
          <w:szCs w:val="20"/>
        </w:rPr>
        <w:t>pondelok</w:t>
      </w:r>
      <w:r>
        <w:rPr>
          <w:rFonts w:ascii="Arial" w:eastAsia="Calibri" w:hAnsi="Arial" w:cs="Arial"/>
          <w:i/>
          <w:color w:val="000000"/>
          <w:sz w:val="20"/>
          <w:szCs w:val="20"/>
        </w:rPr>
        <w:t>)</w:t>
      </w:r>
    </w:p>
    <w:p w:rsidR="00EA68FC" w:rsidRPr="00EA68FC" w:rsidRDefault="00EA68FC" w:rsidP="00EA68FC">
      <w:pPr>
        <w:pStyle w:val="Arial11"/>
        <w:rPr>
          <w:rFonts w:cs="Arial"/>
          <w:color w:val="auto"/>
          <w:sz w:val="20"/>
          <w:szCs w:val="20"/>
        </w:rPr>
      </w:pPr>
      <w:r w:rsidRPr="00653A0A">
        <w:rPr>
          <w:rFonts w:cs="Arial"/>
          <w:color w:val="auto"/>
          <w:sz w:val="20"/>
          <w:szCs w:val="20"/>
        </w:rPr>
        <w:t xml:space="preserve">Grantový program </w:t>
      </w:r>
      <w:r w:rsidRPr="00653A0A">
        <w:rPr>
          <w:rFonts w:cs="Arial"/>
          <w:b/>
          <w:color w:val="auto"/>
          <w:sz w:val="20"/>
          <w:szCs w:val="20"/>
        </w:rPr>
        <w:t>Viac dizajnu</w:t>
      </w:r>
      <w:r>
        <w:rPr>
          <w:rFonts w:cs="Arial"/>
          <w:color w:val="auto"/>
          <w:sz w:val="20"/>
          <w:szCs w:val="20"/>
        </w:rPr>
        <w:t xml:space="preserve"> </w:t>
      </w:r>
      <w:r w:rsidRPr="00FE4698">
        <w:rPr>
          <w:rFonts w:cs="Arial"/>
          <w:color w:val="auto"/>
          <w:sz w:val="20"/>
          <w:szCs w:val="20"/>
        </w:rPr>
        <w:t>pre mladých dizajnérov je zameraný na oblasť umeleckého dizajnu. Našim cieľom je podporiť kreatívny proces a prezentáciu mladých slovenských dizajnérov v ich tvorbe</w:t>
      </w:r>
      <w:r w:rsidRPr="000B24D9">
        <w:rPr>
          <w:rFonts w:cs="Arial"/>
          <w:color w:val="auto"/>
          <w:sz w:val="20"/>
          <w:szCs w:val="20"/>
        </w:rPr>
        <w:t>, ktorým chceme pomôcť pri ich etablovaní. Ambíciou programu je podporiť vzdelávanie sa, tvorbu, prezentáciu a vzdelávanie mladých dizajnérov tvoriacich v oblasti umeleckého dizajnu</w:t>
      </w:r>
      <w:r>
        <w:rPr>
          <w:rFonts w:cs="Arial"/>
          <w:color w:val="auto"/>
          <w:sz w:val="20"/>
          <w:szCs w:val="20"/>
        </w:rPr>
        <w:t xml:space="preserve">. Tento grant má 2 uzávierky. </w:t>
      </w:r>
    </w:p>
    <w:p w:rsidR="00EA68FC" w:rsidRPr="00653A0A" w:rsidRDefault="00EA68FC" w:rsidP="00E92FEC">
      <w:pPr>
        <w:jc w:val="both"/>
        <w:rPr>
          <w:rFonts w:ascii="Arial" w:eastAsia="Calibri" w:hAnsi="Arial" w:cs="Arial"/>
          <w:i/>
          <w:sz w:val="20"/>
          <w:szCs w:val="20"/>
        </w:rPr>
      </w:pPr>
    </w:p>
    <w:p w:rsidR="00E92FEC" w:rsidRPr="00653A0A" w:rsidRDefault="00EA68FC" w:rsidP="00E92FEC">
      <w:pPr>
        <w:jc w:val="both"/>
        <w:rPr>
          <w:rFonts w:ascii="Arial" w:eastAsia="Calibri" w:hAnsi="Arial" w:cs="Arial"/>
          <w:i/>
          <w:sz w:val="20"/>
          <w:szCs w:val="20"/>
        </w:rPr>
      </w:pPr>
      <w:r>
        <w:rPr>
          <w:rFonts w:ascii="Arial" w:eastAsia="Calibri" w:hAnsi="Arial" w:cs="Arial"/>
          <w:i/>
          <w:sz w:val="20"/>
          <w:szCs w:val="20"/>
        </w:rPr>
        <w:t>4</w:t>
      </w:r>
      <w:r w:rsidR="00E92FEC">
        <w:rPr>
          <w:rFonts w:ascii="Arial" w:eastAsia="Calibri" w:hAnsi="Arial" w:cs="Arial"/>
          <w:i/>
          <w:sz w:val="20"/>
          <w:szCs w:val="20"/>
        </w:rPr>
        <w:t>. november (</w:t>
      </w:r>
      <w:r>
        <w:rPr>
          <w:rFonts w:ascii="Arial" w:eastAsia="Calibri" w:hAnsi="Arial" w:cs="Arial"/>
          <w:i/>
          <w:sz w:val="20"/>
          <w:szCs w:val="20"/>
        </w:rPr>
        <w:t>piatok</w:t>
      </w:r>
      <w:r w:rsidR="00E92FEC" w:rsidRPr="00653A0A">
        <w:rPr>
          <w:rFonts w:ascii="Arial" w:eastAsia="Calibri" w:hAnsi="Arial" w:cs="Arial"/>
          <w:i/>
          <w:sz w:val="20"/>
          <w:szCs w:val="20"/>
        </w:rPr>
        <w:t>)</w:t>
      </w:r>
    </w:p>
    <w:p w:rsidR="00E92FEC" w:rsidRPr="00653A0A" w:rsidRDefault="00E92FEC" w:rsidP="00E92FEC">
      <w:pPr>
        <w:jc w:val="both"/>
        <w:rPr>
          <w:rFonts w:ascii="Arial" w:eastAsia="Calibri" w:hAnsi="Arial" w:cs="Arial"/>
          <w:color w:val="000000"/>
          <w:sz w:val="20"/>
          <w:szCs w:val="20"/>
        </w:rPr>
      </w:pPr>
      <w:r w:rsidRPr="00653A0A">
        <w:rPr>
          <w:rFonts w:ascii="Arial" w:eastAsia="Calibri" w:hAnsi="Arial" w:cs="Arial"/>
          <w:color w:val="000000"/>
          <w:sz w:val="20"/>
          <w:szCs w:val="20"/>
        </w:rPr>
        <w:t xml:space="preserve">Grantový program </w:t>
      </w:r>
      <w:proofErr w:type="spellStart"/>
      <w:r w:rsidRPr="00653A0A">
        <w:rPr>
          <w:rFonts w:ascii="Arial" w:eastAsia="Calibri" w:hAnsi="Arial" w:cs="Arial"/>
          <w:b/>
          <w:color w:val="000000"/>
          <w:sz w:val="20"/>
          <w:szCs w:val="20"/>
        </w:rPr>
        <w:t>E-Talent</w:t>
      </w:r>
      <w:proofErr w:type="spellEnd"/>
      <w:r w:rsidRPr="00653A0A">
        <w:rPr>
          <w:rFonts w:ascii="Arial" w:eastAsia="Calibri" w:hAnsi="Arial" w:cs="Arial"/>
          <w:b/>
          <w:color w:val="000000"/>
          <w:sz w:val="20"/>
          <w:szCs w:val="20"/>
        </w:rPr>
        <w:t xml:space="preserve"> </w:t>
      </w:r>
      <w:r w:rsidRPr="00653A0A">
        <w:rPr>
          <w:rFonts w:ascii="Arial" w:eastAsia="Calibri" w:hAnsi="Arial" w:cs="Arial"/>
          <w:color w:val="000000"/>
          <w:sz w:val="20"/>
          <w:szCs w:val="20"/>
        </w:rPr>
        <w:t xml:space="preserve">patrí k najmladším, ktoré Nadácia Tatra banky realizuje. O grant sa môžu uchádzať študenti, učitelia aj výskumní pracovníci, ktorí sa venujú výskumu v odbore aplikovanej a priemyselnej informatiky. Našim cieľom je podporiť kreativitu a </w:t>
      </w:r>
      <w:proofErr w:type="spellStart"/>
      <w:r w:rsidRPr="00653A0A">
        <w:rPr>
          <w:rFonts w:ascii="Arial" w:eastAsia="Calibri" w:hAnsi="Arial" w:cs="Arial"/>
          <w:color w:val="000000"/>
          <w:sz w:val="20"/>
          <w:szCs w:val="20"/>
        </w:rPr>
        <w:t>inovatívnosť</w:t>
      </w:r>
      <w:proofErr w:type="spellEnd"/>
      <w:r w:rsidRPr="00653A0A">
        <w:rPr>
          <w:rFonts w:ascii="Arial" w:eastAsia="Calibri" w:hAnsi="Arial" w:cs="Arial"/>
          <w:color w:val="000000"/>
          <w:sz w:val="20"/>
          <w:szCs w:val="20"/>
        </w:rPr>
        <w:t xml:space="preserve"> študentov a učiteľov, ktorí sa rozhodli venovať vedeckým projektom už počas vysokej školy.</w:t>
      </w:r>
    </w:p>
    <w:p w:rsidR="00E92FEC" w:rsidRPr="00653A0A" w:rsidRDefault="00E92FEC" w:rsidP="00E92FEC">
      <w:pPr>
        <w:ind w:firstLine="708"/>
        <w:jc w:val="both"/>
        <w:rPr>
          <w:rFonts w:ascii="Arial" w:eastAsia="Calibri" w:hAnsi="Arial" w:cs="Arial"/>
          <w:color w:val="000000"/>
          <w:sz w:val="20"/>
          <w:szCs w:val="20"/>
        </w:rPr>
      </w:pPr>
    </w:p>
    <w:p w:rsidR="00E92FEC" w:rsidRPr="00653A0A" w:rsidRDefault="00E92FEC" w:rsidP="00E92FEC">
      <w:pPr>
        <w:ind w:firstLine="708"/>
        <w:jc w:val="both"/>
        <w:rPr>
          <w:rFonts w:ascii="Arial" w:eastAsia="Calibri" w:hAnsi="Arial" w:cs="Arial"/>
          <w:sz w:val="22"/>
          <w:szCs w:val="22"/>
        </w:rPr>
      </w:pPr>
      <w:r w:rsidRPr="00653A0A">
        <w:rPr>
          <w:rFonts w:ascii="Arial" w:eastAsia="Calibri" w:hAnsi="Arial" w:cs="Arial"/>
          <w:color w:val="000000"/>
          <w:sz w:val="22"/>
          <w:szCs w:val="22"/>
        </w:rPr>
        <w:t xml:space="preserve">Nakoľko termín uzávierky grantového programu </w:t>
      </w:r>
      <w:r w:rsidRPr="00653A0A">
        <w:rPr>
          <w:rFonts w:ascii="Arial" w:eastAsia="Calibri" w:hAnsi="Arial" w:cs="Arial"/>
          <w:b/>
          <w:color w:val="000000"/>
          <w:sz w:val="22"/>
          <w:szCs w:val="22"/>
        </w:rPr>
        <w:t>Študenti do sveta</w:t>
      </w:r>
      <w:r w:rsidRPr="00653A0A">
        <w:rPr>
          <w:rFonts w:ascii="Arial" w:eastAsia="Calibri" w:hAnsi="Arial" w:cs="Arial"/>
          <w:color w:val="000000"/>
          <w:sz w:val="22"/>
          <w:szCs w:val="22"/>
        </w:rPr>
        <w:t xml:space="preserve">, ktorým chceme pomôcť talentovaným študentom rozšíriť si vedomosti prostredníctvom vzdelávacieho podujatia (semestrálne štúdium, odborná stáž, vedecká stáž, účasť na konferencii, letnej škole,...) sa rýchlo blíži, </w:t>
      </w:r>
      <w:r w:rsidRPr="00653A0A">
        <w:rPr>
          <w:rFonts w:ascii="Arial" w:eastAsia="Calibri" w:hAnsi="Arial" w:cs="Arial"/>
          <w:sz w:val="22"/>
          <w:szCs w:val="22"/>
        </w:rPr>
        <w:t xml:space="preserve">chceme Vás poprosiť o pomoc pri šírení informácií o možnostiach, ktoré ponúka, na vašej škole. Spolu s týmto listom Vám posielame aj grantové kritériá programu. Chceme Vás poprosiť, aby ste využili vaše komunikačné nástroje a upozornili na grantový program študentov z vašej školy (všetky potrebné informácie sa nachádzajú aj na našej webovej stránke </w:t>
      </w:r>
      <w:hyperlink r:id="rId8" w:history="1">
        <w:r w:rsidRPr="00653A0A">
          <w:rPr>
            <w:rFonts w:ascii="Arial" w:eastAsia="Calibri" w:hAnsi="Arial" w:cs="Arial"/>
            <w:color w:val="0000FF"/>
            <w:sz w:val="22"/>
            <w:szCs w:val="22"/>
            <w:u w:val="single"/>
          </w:rPr>
          <w:t>www.nadaciatatrabanky.sk</w:t>
        </w:r>
      </w:hyperlink>
      <w:r w:rsidRPr="00653A0A">
        <w:rPr>
          <w:rFonts w:ascii="Arial" w:eastAsia="Calibri" w:hAnsi="Arial" w:cs="Arial"/>
          <w:sz w:val="22"/>
          <w:szCs w:val="22"/>
        </w:rPr>
        <w:t>). Samozrejme, žiadateľom radi poskytneme aj individuálne konzultácie osobne, telefonicky alebo e-mailovou poštou.</w:t>
      </w:r>
    </w:p>
    <w:p w:rsidR="00E92FEC" w:rsidRPr="00653A0A" w:rsidRDefault="00E92FEC" w:rsidP="00E92FEC">
      <w:pPr>
        <w:jc w:val="both"/>
        <w:rPr>
          <w:rFonts w:ascii="Arial" w:eastAsia="Calibri" w:hAnsi="Arial" w:cs="Arial"/>
          <w:sz w:val="20"/>
          <w:szCs w:val="20"/>
        </w:rPr>
      </w:pPr>
    </w:p>
    <w:p w:rsidR="00E92FEC" w:rsidRPr="00653A0A" w:rsidRDefault="00E92FEC" w:rsidP="00E92FEC">
      <w:pPr>
        <w:jc w:val="both"/>
        <w:rPr>
          <w:rFonts w:ascii="Arial" w:eastAsia="Calibri" w:hAnsi="Arial" w:cs="Arial"/>
          <w:sz w:val="20"/>
          <w:szCs w:val="20"/>
        </w:rPr>
      </w:pPr>
      <w:r w:rsidRPr="00653A0A">
        <w:rPr>
          <w:rFonts w:ascii="Arial" w:eastAsia="Calibri" w:hAnsi="Arial" w:cs="Arial"/>
          <w:sz w:val="20"/>
          <w:szCs w:val="20"/>
        </w:rPr>
        <w:t>Tešíme sa na našu vzájomnú spoluprácu a hlavne na vynikajúce projekty z vašej školy.</w:t>
      </w:r>
    </w:p>
    <w:p w:rsidR="00E92FEC" w:rsidRPr="00653A0A" w:rsidRDefault="00E92FEC" w:rsidP="00E92FEC">
      <w:pPr>
        <w:jc w:val="both"/>
        <w:rPr>
          <w:rFonts w:ascii="Arial" w:eastAsia="Calibri" w:hAnsi="Arial" w:cs="Arial"/>
          <w:sz w:val="20"/>
          <w:szCs w:val="20"/>
        </w:rPr>
      </w:pPr>
    </w:p>
    <w:p w:rsidR="00E92FEC" w:rsidRPr="00653A0A" w:rsidRDefault="00E92FEC" w:rsidP="00E92FEC">
      <w:pPr>
        <w:jc w:val="both"/>
        <w:rPr>
          <w:rFonts w:ascii="Arial" w:eastAsia="Calibri" w:hAnsi="Arial" w:cs="Arial"/>
          <w:sz w:val="20"/>
          <w:szCs w:val="20"/>
        </w:rPr>
      </w:pPr>
    </w:p>
    <w:p w:rsidR="00E92FEC" w:rsidRPr="00653A0A" w:rsidRDefault="00E92FEC" w:rsidP="00E92FEC">
      <w:pPr>
        <w:rPr>
          <w:rFonts w:ascii="Arial" w:eastAsia="Calibri" w:hAnsi="Arial" w:cs="Arial"/>
          <w:sz w:val="20"/>
          <w:szCs w:val="20"/>
        </w:rPr>
      </w:pPr>
    </w:p>
    <w:p w:rsidR="00E92FEC" w:rsidRPr="004B65AE" w:rsidRDefault="00E92FEC" w:rsidP="00E92FEC">
      <w:pPr>
        <w:spacing w:line="276" w:lineRule="auto"/>
        <w:rPr>
          <w:rFonts w:ascii="Arial" w:eastAsia="Times New Roman" w:hAnsi="Arial" w:cs="Arial"/>
          <w:sz w:val="20"/>
          <w:szCs w:val="20"/>
        </w:rPr>
      </w:pPr>
      <w:r w:rsidRPr="004B65AE">
        <w:rPr>
          <w:rFonts w:ascii="Arial" w:eastAsia="Times New Roman" w:hAnsi="Arial" w:cs="Arial"/>
          <w:sz w:val="20"/>
          <w:szCs w:val="20"/>
        </w:rPr>
        <w:t>Barbora Paulenová</w:t>
      </w:r>
    </w:p>
    <w:p w:rsidR="00E92FEC" w:rsidRPr="004B65AE" w:rsidRDefault="00E92FEC" w:rsidP="00E92FEC">
      <w:pPr>
        <w:spacing w:line="276" w:lineRule="auto"/>
        <w:rPr>
          <w:rFonts w:ascii="Arial" w:eastAsia="Times New Roman" w:hAnsi="Arial" w:cs="Arial"/>
          <w:sz w:val="20"/>
          <w:szCs w:val="20"/>
        </w:rPr>
      </w:pPr>
      <w:r w:rsidRPr="004B65AE">
        <w:rPr>
          <w:rFonts w:ascii="Arial" w:eastAsia="Times New Roman" w:hAnsi="Arial" w:cs="Arial"/>
          <w:sz w:val="20"/>
          <w:szCs w:val="20"/>
        </w:rPr>
        <w:t>Programová manažérka</w:t>
      </w:r>
    </w:p>
    <w:p w:rsidR="00E92FEC" w:rsidRPr="004B65AE" w:rsidRDefault="00E92FEC" w:rsidP="00E92FEC">
      <w:pPr>
        <w:rPr>
          <w:rFonts w:ascii="Arial" w:eastAsia="Times New Roman" w:hAnsi="Arial" w:cs="Arial"/>
          <w:sz w:val="20"/>
          <w:szCs w:val="20"/>
          <w:lang w:eastAsia="cs-CZ"/>
        </w:rPr>
      </w:pPr>
      <w:r w:rsidRPr="004B65AE">
        <w:rPr>
          <w:rFonts w:ascii="Arial" w:eastAsia="Times New Roman" w:hAnsi="Arial" w:cs="Arial"/>
          <w:sz w:val="20"/>
          <w:szCs w:val="20"/>
          <w:lang w:eastAsia="cs-CZ"/>
        </w:rPr>
        <w:t xml:space="preserve">Tel.: 0918 669 214, </w:t>
      </w:r>
    </w:p>
    <w:p w:rsidR="00E92FEC" w:rsidRPr="004B65AE" w:rsidRDefault="00E92FEC" w:rsidP="00E92FEC">
      <w:pPr>
        <w:rPr>
          <w:rFonts w:ascii="Arial" w:eastAsia="Times New Roman" w:hAnsi="Arial" w:cs="Arial"/>
          <w:color w:val="0000FF"/>
          <w:sz w:val="20"/>
          <w:szCs w:val="20"/>
          <w:u w:val="single"/>
          <w:lang w:eastAsia="cs-CZ"/>
        </w:rPr>
      </w:pPr>
      <w:hyperlink r:id="rId9" w:history="1">
        <w:r w:rsidRPr="004B65AE">
          <w:rPr>
            <w:rStyle w:val="Hypertextovprepojenie"/>
            <w:rFonts w:ascii="Arial" w:eastAsia="Times New Roman" w:hAnsi="Arial" w:cs="Arial"/>
            <w:sz w:val="20"/>
            <w:szCs w:val="20"/>
            <w:lang w:eastAsia="cs-CZ"/>
          </w:rPr>
          <w:t>paulenova@changenet.sk</w:t>
        </w:r>
      </w:hyperlink>
    </w:p>
    <w:p w:rsidR="00E92FEC" w:rsidRPr="004B65AE" w:rsidRDefault="00E92FEC" w:rsidP="00E92FEC">
      <w:pPr>
        <w:rPr>
          <w:rFonts w:ascii="Arial" w:eastAsia="Times New Roman" w:hAnsi="Arial" w:cs="Arial"/>
          <w:color w:val="0000FF"/>
          <w:sz w:val="20"/>
          <w:szCs w:val="20"/>
          <w:u w:val="single"/>
          <w:lang w:eastAsia="cs-CZ"/>
        </w:rPr>
      </w:pPr>
    </w:p>
    <w:p w:rsidR="00E92FEC" w:rsidRPr="004B65AE" w:rsidRDefault="00E92FEC" w:rsidP="00E92FEC">
      <w:pPr>
        <w:rPr>
          <w:rFonts w:ascii="Arial" w:hAnsi="Arial" w:cs="Arial"/>
          <w:iCs/>
          <w:noProof/>
          <w:sz w:val="20"/>
          <w:szCs w:val="20"/>
          <w:lang w:eastAsia="sk-SK"/>
        </w:rPr>
      </w:pPr>
      <w:r w:rsidRPr="004B65AE">
        <w:rPr>
          <w:rFonts w:ascii="Arial" w:hAnsi="Arial" w:cs="Arial"/>
          <w:iCs/>
          <w:noProof/>
          <w:sz w:val="20"/>
          <w:szCs w:val="20"/>
          <w:lang w:eastAsia="sk-SK"/>
        </w:rPr>
        <w:t>Centrum pre filantropiu, n.o.</w:t>
      </w:r>
    </w:p>
    <w:p w:rsidR="00E92FEC" w:rsidRPr="004B65AE" w:rsidRDefault="00E92FEC" w:rsidP="00E92FEC">
      <w:pPr>
        <w:rPr>
          <w:rFonts w:ascii="Arial" w:hAnsi="Arial" w:cs="Arial"/>
          <w:iCs/>
          <w:noProof/>
          <w:sz w:val="20"/>
          <w:szCs w:val="20"/>
          <w:lang w:eastAsia="sk-SK"/>
        </w:rPr>
      </w:pPr>
      <w:r w:rsidRPr="004B65AE">
        <w:rPr>
          <w:rFonts w:ascii="Arial" w:hAnsi="Arial" w:cs="Arial"/>
          <w:iCs/>
          <w:noProof/>
          <w:sz w:val="20"/>
          <w:szCs w:val="20"/>
          <w:lang w:eastAsia="sk-SK"/>
        </w:rPr>
        <w:t>Partner Nadácie Tatra banky</w:t>
      </w:r>
    </w:p>
    <w:p w:rsidR="00E92FEC" w:rsidRPr="004B65AE" w:rsidRDefault="00E0643C" w:rsidP="00E92FEC">
      <w:pPr>
        <w:rPr>
          <w:rFonts w:ascii="Arial" w:hAnsi="Arial" w:cs="Arial"/>
          <w:iCs/>
          <w:noProof/>
          <w:sz w:val="20"/>
          <w:szCs w:val="20"/>
          <w:lang w:eastAsia="sk-SK"/>
        </w:rPr>
      </w:pPr>
      <w:r>
        <w:rPr>
          <w:rFonts w:ascii="Arial" w:hAnsi="Arial" w:cs="Arial"/>
          <w:iCs/>
          <w:noProof/>
          <w:sz w:val="20"/>
          <w:szCs w:val="20"/>
          <w:lang w:eastAsia="sk-SK"/>
        </w:rPr>
        <w:t>Baštová 5</w:t>
      </w:r>
      <w:bookmarkStart w:id="0" w:name="_GoBack"/>
      <w:bookmarkEnd w:id="0"/>
      <w:r w:rsidR="00E92FEC" w:rsidRPr="004B65AE">
        <w:rPr>
          <w:rFonts w:ascii="Arial" w:hAnsi="Arial" w:cs="Arial"/>
          <w:iCs/>
          <w:noProof/>
          <w:sz w:val="20"/>
          <w:szCs w:val="20"/>
          <w:lang w:eastAsia="sk-SK"/>
        </w:rPr>
        <w:t>, 811 03 Bratislava</w:t>
      </w:r>
    </w:p>
    <w:p w:rsidR="00D1480D" w:rsidRPr="00B316F8" w:rsidRDefault="00D1480D" w:rsidP="00B316F8">
      <w:pPr>
        <w:rPr>
          <w:rFonts w:ascii="Times New Roman" w:hAnsi="Times New Roman"/>
        </w:rPr>
      </w:pPr>
    </w:p>
    <w:sectPr w:rsidR="00D1480D" w:rsidRPr="00B316F8" w:rsidSect="00EA68FC">
      <w:headerReference w:type="default" r:id="rId10"/>
      <w:pgSz w:w="11900" w:h="16840"/>
      <w:pgMar w:top="2127" w:right="1552"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E4" w:rsidRDefault="00D1480D">
      <w:r>
        <w:separator/>
      </w:r>
    </w:p>
  </w:endnote>
  <w:endnote w:type="continuationSeparator" w:id="0">
    <w:p w:rsidR="00C503E4" w:rsidRDefault="00D1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SansDOT-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E4" w:rsidRDefault="00D1480D">
      <w:r>
        <w:separator/>
      </w:r>
    </w:p>
  </w:footnote>
  <w:footnote w:type="continuationSeparator" w:id="0">
    <w:p w:rsidR="00C503E4" w:rsidRDefault="00D14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F8" w:rsidRPr="00B316F8" w:rsidRDefault="00B316F8">
    <w:pPr>
      <w:pStyle w:val="Hlavika"/>
      <w:rPr>
        <w:rFonts w:ascii="Times New Roman" w:hAnsi="Times New Roman"/>
      </w:rPr>
    </w:pPr>
    <w:r>
      <w:rPr>
        <w:rFonts w:ascii="Times New Roman" w:hAnsi="Times New Roman"/>
        <w:noProof/>
        <w:lang w:eastAsia="sk-SK"/>
      </w:rPr>
      <w:drawing>
        <wp:anchor distT="0" distB="0" distL="114300" distR="114300" simplePos="0" relativeHeight="251658240" behindDoc="1" locked="0" layoutInCell="1" allowOverlap="1" wp14:anchorId="19DEDF95" wp14:editId="16340BBB">
          <wp:simplePos x="0" y="0"/>
          <wp:positionH relativeFrom="page">
            <wp:align>left</wp:align>
          </wp:positionH>
          <wp:positionV relativeFrom="page">
            <wp:align>top</wp:align>
          </wp:positionV>
          <wp:extent cx="7565390" cy="10690225"/>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N_claim_hlavickovy_papier_A4_0114_eo.jpg"/>
                  <pic:cNvPicPr/>
                </pic:nvPicPr>
                <pic:blipFill>
                  <a:blip r:embed="rId1">
                    <a:extLst>
                      <a:ext uri="{28A0092B-C50C-407E-A947-70E740481C1C}">
                        <a14:useLocalDpi xmlns:a14="http://schemas.microsoft.com/office/drawing/2010/main" val="0"/>
                      </a:ext>
                    </a:extLst>
                  </a:blip>
                  <a:stretch>
                    <a:fillRect/>
                  </a:stretch>
                </pic:blipFill>
                <pic:spPr>
                  <a:xfrm>
                    <a:off x="0" y="0"/>
                    <a:ext cx="7565390" cy="10690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76A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F306728"/>
    <w:lvl w:ilvl="0">
      <w:start w:val="1"/>
      <w:numFmt w:val="decimal"/>
      <w:lvlText w:val="%1."/>
      <w:lvlJc w:val="left"/>
      <w:pPr>
        <w:tabs>
          <w:tab w:val="num" w:pos="1492"/>
        </w:tabs>
        <w:ind w:left="1492" w:hanging="360"/>
      </w:pPr>
    </w:lvl>
  </w:abstractNum>
  <w:abstractNum w:abstractNumId="2">
    <w:nsid w:val="FFFFFF7D"/>
    <w:multiLevelType w:val="singleLevel"/>
    <w:tmpl w:val="FBF80C4C"/>
    <w:lvl w:ilvl="0">
      <w:start w:val="1"/>
      <w:numFmt w:val="decimal"/>
      <w:lvlText w:val="%1."/>
      <w:lvlJc w:val="left"/>
      <w:pPr>
        <w:tabs>
          <w:tab w:val="num" w:pos="1209"/>
        </w:tabs>
        <w:ind w:left="1209" w:hanging="360"/>
      </w:pPr>
    </w:lvl>
  </w:abstractNum>
  <w:abstractNum w:abstractNumId="3">
    <w:nsid w:val="FFFFFF7E"/>
    <w:multiLevelType w:val="singleLevel"/>
    <w:tmpl w:val="5ACCADC2"/>
    <w:lvl w:ilvl="0">
      <w:start w:val="1"/>
      <w:numFmt w:val="decimal"/>
      <w:lvlText w:val="%1."/>
      <w:lvlJc w:val="left"/>
      <w:pPr>
        <w:tabs>
          <w:tab w:val="num" w:pos="926"/>
        </w:tabs>
        <w:ind w:left="926" w:hanging="360"/>
      </w:pPr>
    </w:lvl>
  </w:abstractNum>
  <w:abstractNum w:abstractNumId="4">
    <w:nsid w:val="FFFFFF7F"/>
    <w:multiLevelType w:val="singleLevel"/>
    <w:tmpl w:val="25327618"/>
    <w:lvl w:ilvl="0">
      <w:start w:val="1"/>
      <w:numFmt w:val="decimal"/>
      <w:lvlText w:val="%1."/>
      <w:lvlJc w:val="left"/>
      <w:pPr>
        <w:tabs>
          <w:tab w:val="num" w:pos="643"/>
        </w:tabs>
        <w:ind w:left="643" w:hanging="360"/>
      </w:pPr>
    </w:lvl>
  </w:abstractNum>
  <w:abstractNum w:abstractNumId="5">
    <w:nsid w:val="FFFFFF80"/>
    <w:multiLevelType w:val="singleLevel"/>
    <w:tmpl w:val="026E926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EBCA9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DA4456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C228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EC856F2"/>
    <w:lvl w:ilvl="0">
      <w:start w:val="1"/>
      <w:numFmt w:val="decimal"/>
      <w:lvlText w:val="%1."/>
      <w:lvlJc w:val="left"/>
      <w:pPr>
        <w:tabs>
          <w:tab w:val="num" w:pos="360"/>
        </w:tabs>
        <w:ind w:left="360" w:hanging="360"/>
      </w:pPr>
    </w:lvl>
  </w:abstractNum>
  <w:abstractNum w:abstractNumId="10">
    <w:nsid w:val="FFFFFF89"/>
    <w:multiLevelType w:val="singleLevel"/>
    <w:tmpl w:val="5C48D34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F8"/>
    <w:rsid w:val="00B316F8"/>
    <w:rsid w:val="00BF7161"/>
    <w:rsid w:val="00C503E4"/>
    <w:rsid w:val="00D1480D"/>
    <w:rsid w:val="00E0643C"/>
    <w:rsid w:val="00E92FEC"/>
    <w:rsid w:val="00EA6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6F8"/>
    <w:pPr>
      <w:tabs>
        <w:tab w:val="center" w:pos="4320"/>
        <w:tab w:val="right" w:pos="8640"/>
      </w:tabs>
    </w:pPr>
  </w:style>
  <w:style w:type="character" w:customStyle="1" w:styleId="HlavikaChar">
    <w:name w:val="Hlavička Char"/>
    <w:basedOn w:val="Predvolenpsmoodseku"/>
    <w:link w:val="Hlavika"/>
    <w:uiPriority w:val="99"/>
    <w:rsid w:val="00B316F8"/>
  </w:style>
  <w:style w:type="paragraph" w:styleId="Pta">
    <w:name w:val="footer"/>
    <w:basedOn w:val="Normlny"/>
    <w:link w:val="PtaChar"/>
    <w:uiPriority w:val="99"/>
    <w:unhideWhenUsed/>
    <w:rsid w:val="00B316F8"/>
    <w:pPr>
      <w:tabs>
        <w:tab w:val="center" w:pos="4320"/>
        <w:tab w:val="right" w:pos="8640"/>
      </w:tabs>
    </w:pPr>
  </w:style>
  <w:style w:type="character" w:customStyle="1" w:styleId="PtaChar">
    <w:name w:val="Päta Char"/>
    <w:basedOn w:val="Predvolenpsmoodseku"/>
    <w:link w:val="Pta"/>
    <w:uiPriority w:val="99"/>
    <w:rsid w:val="00B316F8"/>
  </w:style>
  <w:style w:type="paragraph" w:customStyle="1" w:styleId="Arial11">
    <w:name w:val="Arial11"/>
    <w:qFormat/>
    <w:rsid w:val="00E92FEC"/>
    <w:pPr>
      <w:spacing w:line="240" w:lineRule="exact"/>
      <w:jc w:val="both"/>
    </w:pPr>
    <w:rPr>
      <w:rFonts w:ascii="Arial" w:eastAsia="Times New Roman" w:hAnsi="Arial" w:cs="Times New Roman"/>
      <w:color w:val="16346E"/>
      <w:kern w:val="34"/>
      <w:sz w:val="22"/>
      <w:lang w:eastAsia="cs-CZ"/>
    </w:rPr>
  </w:style>
  <w:style w:type="character" w:styleId="Hypertextovprepojenie">
    <w:name w:val="Hyperlink"/>
    <w:basedOn w:val="Predvolenpsmoodseku"/>
    <w:uiPriority w:val="99"/>
    <w:unhideWhenUsed/>
    <w:rsid w:val="00E92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6F8"/>
    <w:pPr>
      <w:tabs>
        <w:tab w:val="center" w:pos="4320"/>
        <w:tab w:val="right" w:pos="8640"/>
      </w:tabs>
    </w:pPr>
  </w:style>
  <w:style w:type="character" w:customStyle="1" w:styleId="HlavikaChar">
    <w:name w:val="Hlavička Char"/>
    <w:basedOn w:val="Predvolenpsmoodseku"/>
    <w:link w:val="Hlavika"/>
    <w:uiPriority w:val="99"/>
    <w:rsid w:val="00B316F8"/>
  </w:style>
  <w:style w:type="paragraph" w:styleId="Pta">
    <w:name w:val="footer"/>
    <w:basedOn w:val="Normlny"/>
    <w:link w:val="PtaChar"/>
    <w:uiPriority w:val="99"/>
    <w:unhideWhenUsed/>
    <w:rsid w:val="00B316F8"/>
    <w:pPr>
      <w:tabs>
        <w:tab w:val="center" w:pos="4320"/>
        <w:tab w:val="right" w:pos="8640"/>
      </w:tabs>
    </w:pPr>
  </w:style>
  <w:style w:type="character" w:customStyle="1" w:styleId="PtaChar">
    <w:name w:val="Päta Char"/>
    <w:basedOn w:val="Predvolenpsmoodseku"/>
    <w:link w:val="Pta"/>
    <w:uiPriority w:val="99"/>
    <w:rsid w:val="00B316F8"/>
  </w:style>
  <w:style w:type="paragraph" w:customStyle="1" w:styleId="Arial11">
    <w:name w:val="Arial11"/>
    <w:qFormat/>
    <w:rsid w:val="00E92FEC"/>
    <w:pPr>
      <w:spacing w:line="240" w:lineRule="exact"/>
      <w:jc w:val="both"/>
    </w:pPr>
    <w:rPr>
      <w:rFonts w:ascii="Arial" w:eastAsia="Times New Roman" w:hAnsi="Arial" w:cs="Times New Roman"/>
      <w:color w:val="16346E"/>
      <w:kern w:val="34"/>
      <w:sz w:val="22"/>
      <w:lang w:eastAsia="cs-CZ"/>
    </w:rPr>
  </w:style>
  <w:style w:type="character" w:styleId="Hypertextovprepojenie">
    <w:name w:val="Hyperlink"/>
    <w:basedOn w:val="Predvolenpsmoodseku"/>
    <w:uiPriority w:val="99"/>
    <w:unhideWhenUsed/>
    <w:rsid w:val="00E92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iatatrabanky.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enova@changenet.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939</Words>
  <Characters>5357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MADE by VACULIK</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Galánek</dc:creator>
  <cp:lastModifiedBy>Barbora Paulenova</cp:lastModifiedBy>
  <cp:revision>4</cp:revision>
  <dcterms:created xsi:type="dcterms:W3CDTF">2016-03-07T14:46:00Z</dcterms:created>
  <dcterms:modified xsi:type="dcterms:W3CDTF">2016-03-07T14:51:00Z</dcterms:modified>
</cp:coreProperties>
</file>